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68CBA" w14:textId="3BD88F17" w:rsidR="00C246D9" w:rsidRPr="00D83109" w:rsidRDefault="00C246D9" w:rsidP="00C246D9">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Pr>
          <w:rFonts w:ascii="Arial" w:hAnsi="Arial" w:cs="Arial"/>
          <w:b/>
          <w:szCs w:val="28"/>
          <w:lang w:val="en-US"/>
        </w:rPr>
        <w:t>107</w:t>
      </w:r>
      <w:r w:rsidRPr="00D83109">
        <w:rPr>
          <w:rFonts w:ascii="Arial" w:hAnsi="Arial" w:cs="Arial"/>
          <w:b/>
          <w:szCs w:val="28"/>
          <w:lang w:val="en-US"/>
        </w:rPr>
        <w:tab/>
      </w:r>
      <w:r w:rsidRPr="006E38F6">
        <w:rPr>
          <w:rFonts w:ascii="Arial" w:hAnsi="Arial" w:cs="Arial"/>
          <w:b/>
          <w:szCs w:val="28"/>
          <w:lang w:val="en-US"/>
        </w:rPr>
        <w:t>R4-23</w:t>
      </w:r>
      <w:r w:rsidR="000C1C5E">
        <w:rPr>
          <w:rFonts w:ascii="Arial" w:hAnsi="Arial" w:cs="Arial"/>
          <w:b/>
          <w:szCs w:val="28"/>
          <w:lang w:val="en-US"/>
        </w:rPr>
        <w:t>09647</w:t>
      </w:r>
    </w:p>
    <w:p w14:paraId="18718E5E" w14:textId="77777777" w:rsidR="00C246D9" w:rsidRPr="001D2FBF" w:rsidRDefault="00C246D9" w:rsidP="00C246D9">
      <w:pPr>
        <w:widowControl w:val="0"/>
        <w:tabs>
          <w:tab w:val="right" w:pos="9072"/>
        </w:tabs>
        <w:rPr>
          <w:rFonts w:ascii="Arial" w:hAnsi="Arial" w:cs="Arial"/>
          <w:b/>
          <w:szCs w:val="28"/>
          <w:lang w:val="en-US"/>
        </w:rPr>
      </w:pPr>
      <w:r>
        <w:rPr>
          <w:rFonts w:ascii="Arial" w:hAnsi="Arial" w:cs="Arial"/>
          <w:b/>
          <w:szCs w:val="28"/>
          <w:lang w:val="en-US"/>
        </w:rPr>
        <w:t xml:space="preserve">Incheon, Korea, May 22-26, </w:t>
      </w:r>
      <w:r w:rsidRPr="001D2FBF">
        <w:rPr>
          <w:rFonts w:ascii="Arial" w:hAnsi="Arial" w:cs="Arial"/>
          <w:b/>
          <w:szCs w:val="28"/>
          <w:lang w:val="en-US"/>
        </w:rPr>
        <w:t>202</w:t>
      </w:r>
      <w:r>
        <w:rPr>
          <w:rFonts w:ascii="Arial" w:hAnsi="Arial" w:cs="Arial"/>
          <w:b/>
          <w:szCs w:val="28"/>
          <w:lang w:val="en-US"/>
        </w:rPr>
        <w:t>3</w:t>
      </w:r>
    </w:p>
    <w:p w14:paraId="25590F8B" w14:textId="646C636F"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C246D9">
        <w:rPr>
          <w:rFonts w:ascii="Arial" w:hAnsi="Arial" w:cs="Arial"/>
          <w:bCs/>
          <w:sz w:val="22"/>
          <w:szCs w:val="22"/>
          <w:lang w:val="en-US"/>
        </w:rPr>
        <w:t>8</w:t>
      </w:r>
      <w:r w:rsidR="00121E82" w:rsidRPr="008464CD">
        <w:rPr>
          <w:rFonts w:ascii="Arial" w:hAnsi="Arial" w:cs="Arial"/>
          <w:bCs/>
          <w:sz w:val="22"/>
          <w:szCs w:val="22"/>
          <w:lang w:val="en-US"/>
        </w:rPr>
        <w:t>.11.2.</w:t>
      </w:r>
      <w:r w:rsidR="000C3516">
        <w:rPr>
          <w:rFonts w:ascii="Arial" w:hAnsi="Arial" w:cs="Arial"/>
          <w:bCs/>
          <w:sz w:val="22"/>
          <w:szCs w:val="22"/>
          <w:lang w:val="en-US"/>
        </w:rPr>
        <w:t>2</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3805B2FE"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C0564F">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w:t>
      </w:r>
      <w:r w:rsidR="000C3516">
        <w:rPr>
          <w:rFonts w:ascii="Arial" w:hAnsi="Arial" w:cs="Arial"/>
          <w:sz w:val="22"/>
          <w:szCs w:val="22"/>
          <w:lang w:val="en-US"/>
        </w:rPr>
        <w:t>B-1-1</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7827A418" w14:textId="796C65C7" w:rsidR="00FE2E4A" w:rsidRPr="00B6191B" w:rsidRDefault="00FE2E4A" w:rsidP="00D519F4">
      <w:pPr>
        <w:rPr>
          <w:sz w:val="22"/>
          <w:szCs w:val="22"/>
          <w:lang w:val="en-US"/>
        </w:rPr>
      </w:pPr>
      <w:r w:rsidRPr="00B6191B">
        <w:rPr>
          <w:sz w:val="22"/>
          <w:szCs w:val="22"/>
          <w:lang w:val="en-US"/>
        </w:rPr>
        <w:t xml:space="preserve">In the last RN4 meeting the WF containing the agreements and open issues related to </w:t>
      </w:r>
      <w:r w:rsidR="00EF385D" w:rsidRPr="00B6191B">
        <w:rPr>
          <w:sz w:val="22"/>
          <w:szCs w:val="22"/>
          <w:lang w:val="en-US"/>
        </w:rPr>
        <w:t xml:space="preserve">the RLM/BFD/BM requirements based on </w:t>
      </w:r>
      <w:r w:rsidR="00B6191B">
        <w:rPr>
          <w:sz w:val="22"/>
          <w:szCs w:val="22"/>
          <w:lang w:val="en-US"/>
        </w:rPr>
        <w:t>o</w:t>
      </w:r>
      <w:r w:rsidR="00EF385D" w:rsidRPr="00B6191B">
        <w:rPr>
          <w:sz w:val="22"/>
          <w:szCs w:val="22"/>
          <w:lang w:val="en-US"/>
        </w:rPr>
        <w:t>ption B-1-1 was approved</w:t>
      </w:r>
      <w:r w:rsidRPr="00B6191B">
        <w:rPr>
          <w:sz w:val="22"/>
          <w:szCs w:val="22"/>
          <w:lang w:val="en-US"/>
        </w:rPr>
        <w:t xml:space="preserve"> [1] </w:t>
      </w:r>
      <w:proofErr w:type="gramStart"/>
      <w:r w:rsidRPr="00B6191B">
        <w:rPr>
          <w:sz w:val="22"/>
          <w:szCs w:val="22"/>
          <w:lang w:val="en-US"/>
        </w:rPr>
        <w:t>i.e.</w:t>
      </w:r>
      <w:proofErr w:type="gramEnd"/>
      <w:r w:rsidRPr="00B6191B">
        <w:rPr>
          <w:sz w:val="22"/>
          <w:szCs w:val="22"/>
          <w:lang w:val="en-US"/>
        </w:rPr>
        <w:t xml:space="preserve"> </w:t>
      </w:r>
      <w:r w:rsidR="00EF385D" w:rsidRPr="00B6191B">
        <w:rPr>
          <w:sz w:val="22"/>
          <w:szCs w:val="22"/>
        </w:rPr>
        <w:t>BM/RLM/BFD based on SSB outside the active BWP without interruption</w:t>
      </w:r>
      <w:r w:rsidRPr="00B6191B">
        <w:rPr>
          <w:sz w:val="22"/>
          <w:szCs w:val="22"/>
          <w:lang w:val="en-US"/>
        </w:rPr>
        <w:t>.</w:t>
      </w:r>
    </w:p>
    <w:p w14:paraId="4BC9507D" w14:textId="208A1012" w:rsidR="007639E1" w:rsidRPr="00B6191B" w:rsidRDefault="00B6191B" w:rsidP="007A04A1">
      <w:pPr>
        <w:spacing w:before="180"/>
        <w:rPr>
          <w:sz w:val="22"/>
          <w:szCs w:val="22"/>
          <w:lang w:val="en-US"/>
        </w:rPr>
      </w:pPr>
      <w:r>
        <w:rPr>
          <w:sz w:val="22"/>
          <w:szCs w:val="22"/>
          <w:lang w:val="en-US"/>
        </w:rPr>
        <w:t>T</w:t>
      </w:r>
      <w:r w:rsidR="003E4D3E" w:rsidRPr="00B6191B">
        <w:rPr>
          <w:sz w:val="22"/>
          <w:szCs w:val="22"/>
          <w:lang w:val="en-US"/>
        </w:rPr>
        <w:t xml:space="preserve">his paper </w:t>
      </w:r>
      <w:r w:rsidR="00E23721" w:rsidRPr="00B6191B">
        <w:rPr>
          <w:sz w:val="22"/>
          <w:szCs w:val="22"/>
          <w:lang w:val="en-US"/>
        </w:rPr>
        <w:t xml:space="preserve">further </w:t>
      </w:r>
      <w:r w:rsidR="0065006A" w:rsidRPr="00B6191B">
        <w:rPr>
          <w:sz w:val="22"/>
          <w:szCs w:val="22"/>
          <w:lang w:val="en-US"/>
        </w:rPr>
        <w:t>analyze</w:t>
      </w:r>
      <w:r>
        <w:rPr>
          <w:sz w:val="22"/>
          <w:szCs w:val="22"/>
          <w:lang w:val="en-US"/>
        </w:rPr>
        <w:t>s</w:t>
      </w:r>
      <w:r w:rsidR="0065006A" w:rsidRPr="00B6191B">
        <w:rPr>
          <w:sz w:val="22"/>
          <w:szCs w:val="22"/>
          <w:lang w:val="en-US"/>
        </w:rPr>
        <w:t xml:space="preserve"> </w:t>
      </w:r>
      <w:r w:rsidR="00EF385D" w:rsidRPr="00B6191B">
        <w:rPr>
          <w:sz w:val="22"/>
          <w:szCs w:val="22"/>
          <w:lang w:val="en-US"/>
        </w:rPr>
        <w:t xml:space="preserve">the open issues </w:t>
      </w:r>
      <w:r>
        <w:rPr>
          <w:sz w:val="22"/>
          <w:szCs w:val="22"/>
          <w:lang w:val="en-US"/>
        </w:rPr>
        <w:t>related to option B-1-1 identified in the last RAN4 meeting</w:t>
      </w:r>
      <w:r w:rsidR="009852C9" w:rsidRPr="00B6191B">
        <w:rPr>
          <w:sz w:val="22"/>
          <w:szCs w:val="22"/>
          <w:lang w:val="en-US"/>
        </w:rPr>
        <w:t xml:space="preserve"> [1]</w:t>
      </w:r>
      <w:r w:rsidR="002754AF">
        <w:rPr>
          <w:sz w:val="22"/>
          <w:szCs w:val="22"/>
          <w:lang w:val="en-US"/>
        </w:rPr>
        <w:t>.</w:t>
      </w:r>
    </w:p>
    <w:p w14:paraId="16C2C6A7" w14:textId="562A4033" w:rsidR="000A657B" w:rsidRPr="00DA3B28" w:rsidRDefault="003E4D3E" w:rsidP="00DA3B28">
      <w:pPr>
        <w:pStyle w:val="Heading1"/>
      </w:pPr>
      <w:r>
        <w:t>A</w:t>
      </w:r>
      <w:r w:rsidR="00826663">
        <w:t xml:space="preserve">nalysis of </w:t>
      </w:r>
      <w:r w:rsidR="00F24A1F" w:rsidRPr="00DA3B28">
        <w:t>option</w:t>
      </w:r>
      <w:r w:rsidR="00E10AE0">
        <w:t xml:space="preserve"> </w:t>
      </w:r>
      <w:r w:rsidR="00DE1A82">
        <w:t>B-1-1</w:t>
      </w:r>
    </w:p>
    <w:p w14:paraId="2EA05D7E" w14:textId="25EE2C0A" w:rsidR="000A657B" w:rsidRDefault="00DA3B28" w:rsidP="00DA3B28">
      <w:pPr>
        <w:pStyle w:val="Heading2"/>
      </w:pPr>
      <w:r w:rsidRPr="00DA3B28">
        <w:t>Applicable of existing RLM/BFD/BM requirements for supporting Option B-1-1</w:t>
      </w:r>
    </w:p>
    <w:p w14:paraId="708E5959" w14:textId="4AB1EC4E" w:rsidR="00DA3B28" w:rsidRPr="005D73B7" w:rsidRDefault="00835AB0" w:rsidP="00DA3B28">
      <w:pPr>
        <w:rPr>
          <w:rFonts w:eastAsia="SimSun"/>
          <w:sz w:val="22"/>
          <w:szCs w:val="22"/>
          <w:lang w:val="en-GB" w:eastAsia="en-US"/>
        </w:rPr>
      </w:pPr>
      <w:r w:rsidRPr="005D73B7">
        <w:rPr>
          <w:rFonts w:eastAsia="SimSun"/>
          <w:sz w:val="22"/>
          <w:szCs w:val="22"/>
          <w:lang w:val="en-GB" w:eastAsia="en-US"/>
        </w:rPr>
        <w:t xml:space="preserve">The following was agreed </w:t>
      </w:r>
      <w:r w:rsidR="005D73B7" w:rsidRPr="005D73B7">
        <w:rPr>
          <w:rFonts w:eastAsia="SimSun"/>
          <w:sz w:val="22"/>
          <w:szCs w:val="22"/>
          <w:lang w:val="en-GB" w:eastAsia="en-US"/>
        </w:rPr>
        <w:t>in RAN4 regarding the applicability condition for Option B-1-1 [1]:</w:t>
      </w:r>
    </w:p>
    <w:p w14:paraId="14504BAE" w14:textId="77777777" w:rsidR="00F060B5" w:rsidRPr="005D73B7" w:rsidRDefault="00F060B5" w:rsidP="00E2478B">
      <w:pPr>
        <w:rPr>
          <w:rFonts w:eastAsia="SimSun"/>
          <w:sz w:val="22"/>
          <w:szCs w:val="22"/>
          <w:lang w:val="en-GB" w:eastAsia="zh-CN"/>
        </w:rPr>
      </w:pPr>
    </w:p>
    <w:p w14:paraId="67741B57" w14:textId="77777777" w:rsidR="00F060B5" w:rsidRPr="001625BF" w:rsidRDefault="00F060B5" w:rsidP="005D73B7">
      <w:pPr>
        <w:numPr>
          <w:ilvl w:val="0"/>
          <w:numId w:val="18"/>
        </w:numPr>
        <w:pBdr>
          <w:top w:val="single" w:sz="4" w:space="1" w:color="auto"/>
        </w:pBdr>
        <w:spacing w:after="120"/>
        <w:ind w:left="720"/>
        <w:rPr>
          <w:rFonts w:eastAsia="SimSun"/>
          <w:i/>
          <w:iCs/>
          <w:color w:val="000000"/>
          <w:sz w:val="20"/>
          <w:szCs w:val="20"/>
          <w:lang w:val="en-GB" w:eastAsia="zh-CN"/>
        </w:rPr>
      </w:pPr>
      <w:r w:rsidRPr="001625BF">
        <w:rPr>
          <w:rFonts w:eastAsia="SimSun"/>
          <w:i/>
          <w:iCs/>
          <w:color w:val="000000"/>
          <w:sz w:val="20"/>
          <w:szCs w:val="20"/>
          <w:lang w:val="en-GB" w:eastAsia="zh-CN"/>
        </w:rPr>
        <w:t xml:space="preserve">When CD-SSB is outside the active BWP, the existing requirements for SSB-based RLM/BFD/BM are applicable for UE supporting option B-1-1. </w:t>
      </w:r>
    </w:p>
    <w:p w14:paraId="6C49BD3B" w14:textId="77777777" w:rsidR="00F060B5" w:rsidRPr="001625BF" w:rsidRDefault="00F060B5" w:rsidP="005D73B7">
      <w:pPr>
        <w:numPr>
          <w:ilvl w:val="0"/>
          <w:numId w:val="18"/>
        </w:numPr>
        <w:pBdr>
          <w:bottom w:val="single" w:sz="4" w:space="1" w:color="auto"/>
        </w:pBdr>
        <w:spacing w:after="120"/>
        <w:ind w:left="720"/>
        <w:rPr>
          <w:rFonts w:eastAsia="SimSun"/>
          <w:i/>
          <w:iCs/>
          <w:color w:val="000000"/>
          <w:sz w:val="20"/>
          <w:szCs w:val="20"/>
          <w:lang w:val="en-GB" w:eastAsia="zh-CN"/>
        </w:rPr>
      </w:pPr>
      <w:r w:rsidRPr="001625BF">
        <w:rPr>
          <w:rFonts w:eastAsia="SimSun"/>
          <w:i/>
          <w:iCs/>
          <w:color w:val="000000"/>
          <w:sz w:val="20"/>
          <w:szCs w:val="20"/>
          <w:lang w:val="en-GB" w:eastAsia="zh-CN"/>
        </w:rPr>
        <w:t>FFS details of applicable condition</w:t>
      </w:r>
    </w:p>
    <w:p w14:paraId="24DD83F6" w14:textId="77777777" w:rsidR="00F060B5" w:rsidRDefault="00F060B5" w:rsidP="00E2478B">
      <w:pPr>
        <w:rPr>
          <w:rFonts w:eastAsia="SimSun"/>
          <w:sz w:val="22"/>
          <w:szCs w:val="22"/>
          <w:lang w:val="en-GB" w:eastAsia="zh-CN"/>
        </w:rPr>
      </w:pPr>
    </w:p>
    <w:p w14:paraId="73DE9014" w14:textId="143ADF52" w:rsidR="005D73B7" w:rsidRDefault="008E3454" w:rsidP="00E2478B">
      <w:pPr>
        <w:rPr>
          <w:rFonts w:eastAsia="SimSun"/>
          <w:sz w:val="22"/>
          <w:szCs w:val="22"/>
          <w:lang w:val="en-GB" w:eastAsia="zh-CN"/>
        </w:rPr>
      </w:pPr>
      <w:r>
        <w:rPr>
          <w:rFonts w:eastAsia="SimSun"/>
          <w:sz w:val="22"/>
          <w:szCs w:val="22"/>
          <w:lang w:val="en-GB" w:eastAsia="zh-CN"/>
        </w:rPr>
        <w:t xml:space="preserve">The applicable condition for the option B-1-1 depends on the </w:t>
      </w:r>
      <w:r w:rsidR="00005A7C">
        <w:rPr>
          <w:rFonts w:eastAsia="SimSun"/>
          <w:sz w:val="22"/>
          <w:szCs w:val="22"/>
          <w:lang w:val="en-GB" w:eastAsia="zh-CN"/>
        </w:rPr>
        <w:t xml:space="preserve">RAN1 </w:t>
      </w:r>
      <w:r>
        <w:rPr>
          <w:rFonts w:eastAsia="SimSun"/>
          <w:sz w:val="22"/>
          <w:szCs w:val="22"/>
          <w:lang w:val="en-GB" w:eastAsia="zh-CN"/>
        </w:rPr>
        <w:t xml:space="preserve">definition of </w:t>
      </w:r>
      <w:r w:rsidR="00A45DBE">
        <w:rPr>
          <w:rFonts w:eastAsia="SimSun"/>
          <w:sz w:val="22"/>
          <w:szCs w:val="22"/>
          <w:lang w:val="en-GB" w:eastAsia="zh-CN"/>
        </w:rPr>
        <w:t xml:space="preserve">B-1-1 feature. </w:t>
      </w:r>
      <w:r w:rsidR="00485754">
        <w:rPr>
          <w:rFonts w:eastAsia="SimSun"/>
          <w:sz w:val="22"/>
          <w:szCs w:val="22"/>
          <w:lang w:val="en-GB" w:eastAsia="zh-CN"/>
        </w:rPr>
        <w:t>B-1-1 is defined as follows a</w:t>
      </w:r>
      <w:r w:rsidR="00005A7C">
        <w:rPr>
          <w:rFonts w:eastAsia="SimSun"/>
          <w:sz w:val="22"/>
          <w:szCs w:val="22"/>
          <w:lang w:val="en-GB" w:eastAsia="zh-CN"/>
        </w:rPr>
        <w:t>ccording to the RAN1 agreement in their last meeting</w:t>
      </w:r>
      <w:r w:rsidR="00485754">
        <w:rPr>
          <w:rFonts w:eastAsia="SimSun"/>
          <w:sz w:val="22"/>
          <w:szCs w:val="22"/>
          <w:lang w:val="en-GB" w:eastAsia="zh-CN"/>
        </w:rPr>
        <w:t xml:space="preserve"> [2]</w:t>
      </w:r>
      <w:r w:rsidR="00005A7C">
        <w:rPr>
          <w:rFonts w:eastAsia="SimSun"/>
          <w:sz w:val="22"/>
          <w:szCs w:val="22"/>
          <w:lang w:val="en-GB" w:eastAsia="zh-CN"/>
        </w:rPr>
        <w:t>:</w:t>
      </w:r>
    </w:p>
    <w:p w14:paraId="3023F775" w14:textId="77777777" w:rsidR="00595362" w:rsidRDefault="00595362" w:rsidP="00E2478B">
      <w:pPr>
        <w:rPr>
          <w:rFonts w:eastAsia="SimSun"/>
          <w:sz w:val="22"/>
          <w:szCs w:val="22"/>
          <w:lang w:val="en-GB" w:eastAsia="zh-CN"/>
        </w:rPr>
      </w:pPr>
    </w:p>
    <w:p w14:paraId="2A94A6D0" w14:textId="77777777" w:rsidR="00595362" w:rsidRPr="00595362" w:rsidRDefault="00595362" w:rsidP="00595362">
      <w:pPr>
        <w:pBdr>
          <w:top w:val="single" w:sz="4" w:space="1" w:color="auto"/>
        </w:pBdr>
        <w:autoSpaceDE w:val="0"/>
        <w:autoSpaceDN w:val="0"/>
        <w:adjustRightInd w:val="0"/>
        <w:snapToGrid w:val="0"/>
        <w:spacing w:before="60" w:afterLines="50" w:after="120"/>
        <w:contextualSpacing/>
        <w:rPr>
          <w:i/>
          <w:iCs/>
          <w:sz w:val="20"/>
          <w:szCs w:val="20"/>
          <w:lang w:val="en-US" w:eastAsia="en-US"/>
        </w:rPr>
      </w:pPr>
      <w:r w:rsidRPr="00595362">
        <w:rPr>
          <w:i/>
          <w:iCs/>
          <w:sz w:val="20"/>
          <w:szCs w:val="20"/>
          <w:lang w:val="en-US" w:eastAsia="en-US"/>
        </w:rPr>
        <w:t xml:space="preserve">1. UE performs RLM/BM/BFD measurements based on CD-SSB without interruptions, where the CD-SSB is outside active DL BWP but is within the bandwidth of [the corresponding carrier(s) to be measured.] </w:t>
      </w:r>
    </w:p>
    <w:p w14:paraId="23D05161" w14:textId="77777777" w:rsidR="00595362" w:rsidRPr="00595362" w:rsidRDefault="00595362" w:rsidP="00595362">
      <w:pPr>
        <w:autoSpaceDE w:val="0"/>
        <w:autoSpaceDN w:val="0"/>
        <w:adjustRightInd w:val="0"/>
        <w:snapToGrid w:val="0"/>
        <w:spacing w:before="60" w:afterLines="50" w:after="120"/>
        <w:contextualSpacing/>
        <w:rPr>
          <w:i/>
          <w:iCs/>
          <w:sz w:val="20"/>
          <w:szCs w:val="20"/>
          <w:lang w:val="en-US" w:eastAsia="en-US"/>
        </w:rPr>
      </w:pPr>
    </w:p>
    <w:p w14:paraId="185EE0A1" w14:textId="2CD2F118" w:rsidR="00595362" w:rsidRPr="00595362" w:rsidRDefault="00595362" w:rsidP="00595362">
      <w:pPr>
        <w:pBdr>
          <w:bottom w:val="single" w:sz="4" w:space="1" w:color="auto"/>
        </w:pBdr>
        <w:autoSpaceDE w:val="0"/>
        <w:autoSpaceDN w:val="0"/>
        <w:adjustRightInd w:val="0"/>
        <w:snapToGrid w:val="0"/>
        <w:spacing w:before="60" w:afterLines="50" w:after="120"/>
        <w:contextualSpacing/>
        <w:rPr>
          <w:rFonts w:eastAsiaTheme="minorEastAsia"/>
          <w:i/>
          <w:iCs/>
          <w:sz w:val="20"/>
          <w:szCs w:val="20"/>
          <w:lang w:val="en-US" w:eastAsia="zh-CN"/>
        </w:rPr>
      </w:pPr>
      <w:r w:rsidRPr="00595362">
        <w:rPr>
          <w:rFonts w:eastAsiaTheme="minorEastAsia"/>
          <w:i/>
          <w:iCs/>
          <w:sz w:val="20"/>
          <w:szCs w:val="20"/>
          <w:lang w:val="en-US" w:eastAsia="zh-CN"/>
        </w:rPr>
        <w:t xml:space="preserve">2. Bandwidth of UE-specific RRC configured BWP may not include bandwidth of the CORESET#0 (if CORESET#0 is present) and CD-SSB for </w:t>
      </w:r>
      <w:proofErr w:type="spellStart"/>
      <w:r w:rsidRPr="00595362">
        <w:rPr>
          <w:rFonts w:eastAsiaTheme="minorEastAsia"/>
          <w:i/>
          <w:iCs/>
          <w:sz w:val="20"/>
          <w:szCs w:val="20"/>
          <w:lang w:val="en-US" w:eastAsia="zh-CN"/>
        </w:rPr>
        <w:t>PCell</w:t>
      </w:r>
      <w:proofErr w:type="spellEnd"/>
      <w:r w:rsidRPr="00595362">
        <w:rPr>
          <w:rFonts w:eastAsiaTheme="minorEastAsia"/>
          <w:i/>
          <w:iCs/>
          <w:sz w:val="20"/>
          <w:szCs w:val="20"/>
          <w:lang w:val="en-US" w:eastAsia="zh-CN"/>
        </w:rPr>
        <w:t>/</w:t>
      </w:r>
      <w:proofErr w:type="spellStart"/>
      <w:r w:rsidRPr="00595362">
        <w:rPr>
          <w:rFonts w:eastAsiaTheme="minorEastAsia"/>
          <w:i/>
          <w:iCs/>
          <w:sz w:val="20"/>
          <w:szCs w:val="20"/>
          <w:lang w:val="en-US" w:eastAsia="zh-CN"/>
        </w:rPr>
        <w:t>PSCell</w:t>
      </w:r>
      <w:proofErr w:type="spellEnd"/>
      <w:r w:rsidRPr="00595362">
        <w:rPr>
          <w:rFonts w:eastAsiaTheme="minorEastAsia"/>
          <w:i/>
          <w:iCs/>
          <w:sz w:val="20"/>
          <w:szCs w:val="20"/>
          <w:lang w:val="en-US" w:eastAsia="zh-CN"/>
        </w:rPr>
        <w:t xml:space="preserve"> (if configured) and bandwidth of the UE-specific RRC configured BWP may not include CD-SSB for </w:t>
      </w:r>
      <w:proofErr w:type="spellStart"/>
      <w:r w:rsidRPr="00595362">
        <w:rPr>
          <w:rFonts w:eastAsiaTheme="minorEastAsia"/>
          <w:i/>
          <w:iCs/>
          <w:sz w:val="20"/>
          <w:szCs w:val="20"/>
          <w:lang w:val="en-US" w:eastAsia="zh-CN"/>
        </w:rPr>
        <w:t>SCell</w:t>
      </w:r>
      <w:proofErr w:type="spellEnd"/>
    </w:p>
    <w:p w14:paraId="44E076B1" w14:textId="7CCE46FA" w:rsidR="00005A7C" w:rsidRDefault="00C619D0" w:rsidP="00C619D0">
      <w:pPr>
        <w:spacing w:before="240"/>
        <w:rPr>
          <w:rFonts w:eastAsia="SimSun"/>
          <w:sz w:val="22"/>
          <w:szCs w:val="22"/>
          <w:lang w:val="en-GB" w:eastAsia="zh-CN"/>
        </w:rPr>
      </w:pPr>
      <w:r>
        <w:rPr>
          <w:rFonts w:eastAsia="SimSun"/>
          <w:sz w:val="22"/>
          <w:szCs w:val="22"/>
          <w:lang w:val="en-GB" w:eastAsia="zh-CN"/>
        </w:rPr>
        <w:t xml:space="preserve">According to the above agreement </w:t>
      </w:r>
      <w:r w:rsidR="00501645">
        <w:rPr>
          <w:rFonts w:eastAsia="SimSun"/>
          <w:sz w:val="22"/>
          <w:szCs w:val="22"/>
          <w:lang w:val="en-GB" w:eastAsia="zh-CN"/>
        </w:rPr>
        <w:t xml:space="preserve">the </w:t>
      </w:r>
      <w:r w:rsidR="00F01C96">
        <w:rPr>
          <w:rFonts w:eastAsia="SimSun"/>
          <w:sz w:val="22"/>
          <w:szCs w:val="22"/>
          <w:lang w:val="en-GB" w:eastAsia="zh-CN"/>
        </w:rPr>
        <w:t>applicab</w:t>
      </w:r>
      <w:r w:rsidR="00053A91">
        <w:rPr>
          <w:rFonts w:eastAsia="SimSun"/>
          <w:sz w:val="22"/>
          <w:szCs w:val="22"/>
          <w:lang w:val="en-GB" w:eastAsia="zh-CN"/>
        </w:rPr>
        <w:t>l</w:t>
      </w:r>
      <w:r w:rsidR="00F01C96">
        <w:rPr>
          <w:rFonts w:eastAsia="SimSun"/>
          <w:sz w:val="22"/>
          <w:szCs w:val="22"/>
          <w:lang w:val="en-GB" w:eastAsia="zh-CN"/>
        </w:rPr>
        <w:t xml:space="preserve">e condition should be that the </w:t>
      </w:r>
      <w:r w:rsidR="00501645">
        <w:rPr>
          <w:rFonts w:eastAsia="SimSun"/>
          <w:sz w:val="22"/>
          <w:szCs w:val="22"/>
          <w:lang w:val="en-GB" w:eastAsia="zh-CN"/>
        </w:rPr>
        <w:t>UE meet</w:t>
      </w:r>
      <w:r w:rsidR="00F01C96">
        <w:rPr>
          <w:rFonts w:eastAsia="SimSun"/>
          <w:sz w:val="22"/>
          <w:szCs w:val="22"/>
          <w:lang w:val="en-GB" w:eastAsia="zh-CN"/>
        </w:rPr>
        <w:t>s</w:t>
      </w:r>
      <w:r w:rsidR="00501645">
        <w:rPr>
          <w:rFonts w:eastAsia="SimSun"/>
          <w:sz w:val="22"/>
          <w:szCs w:val="22"/>
          <w:lang w:val="en-GB" w:eastAsia="zh-CN"/>
        </w:rPr>
        <w:t xml:space="preserve"> the </w:t>
      </w:r>
      <w:r w:rsidR="00501645" w:rsidRPr="00501645">
        <w:rPr>
          <w:rFonts w:eastAsia="SimSun"/>
          <w:sz w:val="22"/>
          <w:szCs w:val="22"/>
          <w:lang w:val="en-GB" w:eastAsia="zh-CN"/>
        </w:rPr>
        <w:t>requirements for supporting Option B-1-1</w:t>
      </w:r>
      <w:r w:rsidR="00501645">
        <w:rPr>
          <w:rFonts w:eastAsia="SimSun"/>
          <w:sz w:val="22"/>
          <w:szCs w:val="22"/>
          <w:lang w:val="en-GB" w:eastAsia="zh-CN"/>
        </w:rPr>
        <w:t xml:space="preserve"> provided that </w:t>
      </w:r>
      <w:r>
        <w:rPr>
          <w:rFonts w:eastAsia="SimSun"/>
          <w:sz w:val="22"/>
          <w:szCs w:val="22"/>
          <w:lang w:val="en-GB" w:eastAsia="zh-CN"/>
        </w:rPr>
        <w:t>the CD-SSB</w:t>
      </w:r>
      <w:r w:rsidR="00501645">
        <w:rPr>
          <w:rFonts w:eastAsia="SimSun"/>
          <w:sz w:val="22"/>
          <w:szCs w:val="22"/>
          <w:lang w:val="en-GB" w:eastAsia="zh-CN"/>
        </w:rPr>
        <w:t xml:space="preserve"> is </w:t>
      </w:r>
      <w:r>
        <w:rPr>
          <w:rFonts w:eastAsia="SimSun"/>
          <w:sz w:val="22"/>
          <w:szCs w:val="22"/>
          <w:lang w:val="en-GB" w:eastAsia="zh-CN"/>
        </w:rPr>
        <w:t xml:space="preserve">within the </w:t>
      </w:r>
      <w:r w:rsidR="00501645">
        <w:rPr>
          <w:rFonts w:eastAsia="SimSun"/>
          <w:sz w:val="22"/>
          <w:szCs w:val="22"/>
          <w:lang w:val="en-GB" w:eastAsia="zh-CN"/>
        </w:rPr>
        <w:t>bandwidth of the UE.</w:t>
      </w:r>
      <w:r w:rsidR="00F01C96">
        <w:rPr>
          <w:rFonts w:eastAsia="SimSun"/>
          <w:sz w:val="22"/>
          <w:szCs w:val="22"/>
          <w:lang w:val="en-GB" w:eastAsia="zh-CN"/>
        </w:rPr>
        <w:t xml:space="preserve"> </w:t>
      </w:r>
    </w:p>
    <w:p w14:paraId="3947D483" w14:textId="6E3E54F2" w:rsidR="006C6AA0" w:rsidRDefault="006C6AA0" w:rsidP="006C6AA0">
      <w:pPr>
        <w:pStyle w:val="Heading2"/>
      </w:pPr>
      <w:r>
        <w:t xml:space="preserve">Impact on UE timing </w:t>
      </w:r>
      <w:r w:rsidRPr="00DA3B28">
        <w:t>requirements for supporting Option B-1-1</w:t>
      </w:r>
    </w:p>
    <w:p w14:paraId="19378B11" w14:textId="105F2876" w:rsidR="00501645" w:rsidRDefault="006C6AA0" w:rsidP="00087D43">
      <w:pPr>
        <w:rPr>
          <w:rFonts w:eastAsia="SimSun"/>
          <w:sz w:val="22"/>
          <w:szCs w:val="22"/>
          <w:lang w:val="en-GB" w:eastAsia="en-US"/>
        </w:rPr>
      </w:pPr>
      <w:r w:rsidRPr="005D73B7">
        <w:rPr>
          <w:rFonts w:eastAsia="SimSun"/>
          <w:sz w:val="22"/>
          <w:szCs w:val="22"/>
          <w:lang w:val="en-GB" w:eastAsia="en-US"/>
        </w:rPr>
        <w:t xml:space="preserve">The following was agreed in RAN4 regarding the </w:t>
      </w:r>
      <w:r w:rsidR="008C2945">
        <w:rPr>
          <w:rFonts w:eastAsia="SimSun"/>
          <w:sz w:val="22"/>
          <w:szCs w:val="22"/>
          <w:lang w:val="en-GB" w:eastAsia="en-US"/>
        </w:rPr>
        <w:t>UE transmit timing requirements</w:t>
      </w:r>
      <w:r w:rsidRPr="005D73B7">
        <w:rPr>
          <w:rFonts w:eastAsia="SimSun"/>
          <w:sz w:val="22"/>
          <w:szCs w:val="22"/>
          <w:lang w:val="en-GB" w:eastAsia="en-US"/>
        </w:rPr>
        <w:t xml:space="preserve"> for Option B-1-1 [1]:</w:t>
      </w:r>
    </w:p>
    <w:p w14:paraId="0A7AB266" w14:textId="77777777" w:rsidR="00087D43" w:rsidRPr="00087D43" w:rsidRDefault="00087D43" w:rsidP="00087D43">
      <w:pPr>
        <w:numPr>
          <w:ilvl w:val="0"/>
          <w:numId w:val="18"/>
        </w:numPr>
        <w:pBdr>
          <w:top w:val="single" w:sz="4" w:space="1" w:color="auto"/>
        </w:pBdr>
        <w:spacing w:before="240" w:after="120"/>
        <w:rPr>
          <w:rFonts w:eastAsia="SimSun"/>
          <w:i/>
          <w:iCs/>
          <w:color w:val="000000"/>
          <w:sz w:val="20"/>
          <w:lang w:val="en-GB" w:eastAsia="zh-CN"/>
        </w:rPr>
      </w:pPr>
      <w:r w:rsidRPr="00087D43">
        <w:rPr>
          <w:rFonts w:eastAsia="SimSun"/>
          <w:i/>
          <w:iCs/>
          <w:color w:val="000000"/>
          <w:sz w:val="20"/>
          <w:lang w:val="en-GB" w:eastAsia="zh-CN"/>
        </w:rPr>
        <w:t>Option 1: (vivo, Intel)</w:t>
      </w:r>
    </w:p>
    <w:p w14:paraId="201AA3C3" w14:textId="77777777" w:rsidR="00087D43" w:rsidRPr="00087D43" w:rsidRDefault="00087D43" w:rsidP="00087D43">
      <w:pPr>
        <w:numPr>
          <w:ilvl w:val="1"/>
          <w:numId w:val="18"/>
        </w:numPr>
        <w:spacing w:after="120"/>
        <w:rPr>
          <w:rFonts w:eastAsia="SimSun"/>
          <w:i/>
          <w:iCs/>
          <w:color w:val="000000"/>
          <w:sz w:val="20"/>
          <w:lang w:val="en-GB" w:eastAsia="zh-CN"/>
        </w:rPr>
      </w:pPr>
      <w:r w:rsidRPr="00087D43">
        <w:rPr>
          <w:rFonts w:eastAsia="SimSun"/>
          <w:i/>
          <w:iCs/>
          <w:color w:val="000000"/>
          <w:sz w:val="20"/>
          <w:lang w:val="en-GB" w:eastAsia="zh-CN"/>
        </w:rPr>
        <w:t>It is clarified in the spec that existing timing requirements for non-</w:t>
      </w:r>
      <w:proofErr w:type="spellStart"/>
      <w:r w:rsidRPr="00087D43">
        <w:rPr>
          <w:rFonts w:eastAsia="SimSun"/>
          <w:i/>
          <w:iCs/>
          <w:color w:val="000000"/>
          <w:sz w:val="20"/>
          <w:lang w:val="en-GB" w:eastAsia="zh-CN"/>
        </w:rPr>
        <w:t>RedCap</w:t>
      </w:r>
      <w:proofErr w:type="spellEnd"/>
      <w:r w:rsidRPr="00087D43">
        <w:rPr>
          <w:rFonts w:eastAsia="SimSun"/>
          <w:i/>
          <w:iCs/>
          <w:color w:val="000000"/>
          <w:sz w:val="20"/>
          <w:lang w:val="en-GB" w:eastAsia="zh-CN"/>
        </w:rPr>
        <w:t xml:space="preserve"> UE are applicable regardless of whether SSB is within active BWP or not.</w:t>
      </w:r>
    </w:p>
    <w:p w14:paraId="390925DD" w14:textId="77777777" w:rsidR="00087D43" w:rsidRPr="00087D43" w:rsidRDefault="00087D43" w:rsidP="00087D43">
      <w:pPr>
        <w:numPr>
          <w:ilvl w:val="0"/>
          <w:numId w:val="18"/>
        </w:numPr>
        <w:spacing w:after="120"/>
        <w:rPr>
          <w:rFonts w:eastAsia="SimSun"/>
          <w:i/>
          <w:iCs/>
          <w:color w:val="000000"/>
          <w:sz w:val="20"/>
          <w:lang w:val="en-GB" w:eastAsia="zh-CN"/>
        </w:rPr>
      </w:pPr>
      <w:r w:rsidRPr="00087D43">
        <w:rPr>
          <w:rFonts w:eastAsia="SimSun"/>
          <w:i/>
          <w:iCs/>
          <w:color w:val="000000"/>
          <w:sz w:val="20"/>
          <w:lang w:val="en-GB" w:eastAsia="zh-CN"/>
        </w:rPr>
        <w:t xml:space="preserve">Option 2: (Ericsson, Apple, Nokia, Intel, Huawei, </w:t>
      </w:r>
      <w:proofErr w:type="spellStart"/>
      <w:r w:rsidRPr="00087D43">
        <w:rPr>
          <w:rFonts w:eastAsia="SimSun"/>
          <w:i/>
          <w:iCs/>
          <w:color w:val="000000"/>
          <w:sz w:val="20"/>
          <w:lang w:val="en-GB" w:eastAsia="zh-CN"/>
        </w:rPr>
        <w:t>Spreadtrum</w:t>
      </w:r>
      <w:proofErr w:type="spellEnd"/>
      <w:r w:rsidRPr="00087D43">
        <w:rPr>
          <w:rFonts w:eastAsia="SimSun"/>
          <w:i/>
          <w:iCs/>
          <w:color w:val="000000"/>
          <w:sz w:val="20"/>
          <w:lang w:val="en-GB" w:eastAsia="zh-CN"/>
        </w:rPr>
        <w:t>, CATT, MediaTek, OPPO)</w:t>
      </w:r>
    </w:p>
    <w:p w14:paraId="2EFE67B4" w14:textId="77777777" w:rsidR="00087D43" w:rsidRPr="00087D43" w:rsidRDefault="00087D43" w:rsidP="00087D43">
      <w:pPr>
        <w:numPr>
          <w:ilvl w:val="1"/>
          <w:numId w:val="18"/>
        </w:numPr>
        <w:pBdr>
          <w:bottom w:val="single" w:sz="4" w:space="1" w:color="auto"/>
        </w:pBdr>
        <w:spacing w:after="120"/>
        <w:rPr>
          <w:rFonts w:eastAsia="SimSun"/>
          <w:color w:val="000000"/>
          <w:sz w:val="20"/>
          <w:lang w:val="en-GB" w:eastAsia="zh-CN"/>
        </w:rPr>
      </w:pPr>
      <w:r w:rsidRPr="00087D43">
        <w:rPr>
          <w:rFonts w:eastAsia="SimSun"/>
          <w:i/>
          <w:iCs/>
          <w:color w:val="000000"/>
          <w:sz w:val="20"/>
          <w:lang w:val="en-GB" w:eastAsia="zh-CN"/>
        </w:rPr>
        <w:t>No clarification on existing timing requirements</w:t>
      </w:r>
    </w:p>
    <w:p w14:paraId="3AAC991D" w14:textId="77777777" w:rsidR="00087D43" w:rsidRPr="00183729" w:rsidRDefault="00087D43" w:rsidP="00C619D0">
      <w:pPr>
        <w:spacing w:before="240"/>
        <w:rPr>
          <w:rFonts w:eastAsia="SimSun"/>
          <w:sz w:val="22"/>
          <w:szCs w:val="22"/>
          <w:lang w:val="en-GB" w:eastAsia="zh-CN"/>
        </w:rPr>
      </w:pPr>
    </w:p>
    <w:p w14:paraId="11B3C355" w14:textId="15D9F5FC" w:rsidR="00D573D8" w:rsidRDefault="00A06AE0" w:rsidP="00E2478B">
      <w:pPr>
        <w:rPr>
          <w:rFonts w:eastAsia="SimSun"/>
          <w:sz w:val="22"/>
          <w:szCs w:val="22"/>
          <w:lang w:val="en-GB" w:eastAsia="en-US"/>
        </w:rPr>
      </w:pPr>
      <w:r>
        <w:rPr>
          <w:rFonts w:eastAsia="SimSun"/>
          <w:sz w:val="22"/>
          <w:szCs w:val="22"/>
          <w:lang w:val="en-GB" w:eastAsia="zh-CN"/>
        </w:rPr>
        <w:lastRenderedPageBreak/>
        <w:t xml:space="preserve">In the existing </w:t>
      </w:r>
      <w:r w:rsidR="00B404A4">
        <w:rPr>
          <w:rFonts w:eastAsia="SimSun"/>
          <w:sz w:val="22"/>
          <w:szCs w:val="22"/>
          <w:lang w:val="en-GB" w:eastAsia="zh-CN"/>
        </w:rPr>
        <w:t xml:space="preserve">UE transmit </w:t>
      </w:r>
      <w:r w:rsidRPr="00A06AE0">
        <w:rPr>
          <w:rFonts w:eastAsia="SimSun"/>
          <w:sz w:val="22"/>
          <w:szCs w:val="22"/>
          <w:lang w:val="en-GB" w:eastAsia="zh-CN"/>
        </w:rPr>
        <w:t>timing requirement</w:t>
      </w:r>
      <w:r>
        <w:rPr>
          <w:rFonts w:eastAsia="SimSun"/>
          <w:sz w:val="22"/>
          <w:szCs w:val="22"/>
          <w:lang w:val="en-GB" w:eastAsia="zh-CN"/>
        </w:rPr>
        <w:t xml:space="preserve"> </w:t>
      </w:r>
      <w:r w:rsidR="00B404A4">
        <w:rPr>
          <w:rFonts w:eastAsia="SimSun"/>
          <w:sz w:val="22"/>
          <w:szCs w:val="22"/>
          <w:lang w:val="en-GB" w:eastAsia="zh-CN"/>
        </w:rPr>
        <w:t xml:space="preserve">in section 7.1 of TS 38.133, </w:t>
      </w:r>
      <w:r>
        <w:rPr>
          <w:rFonts w:eastAsia="SimSun"/>
          <w:sz w:val="22"/>
          <w:szCs w:val="22"/>
          <w:lang w:val="en-GB" w:eastAsia="zh-CN"/>
        </w:rPr>
        <w:t xml:space="preserve">there is no </w:t>
      </w:r>
      <w:r w:rsidR="00B404A4">
        <w:rPr>
          <w:rFonts w:eastAsia="SimSun"/>
          <w:sz w:val="22"/>
          <w:szCs w:val="22"/>
          <w:lang w:val="en-GB" w:eastAsia="zh-CN"/>
        </w:rPr>
        <w:t xml:space="preserve">condition that the SSB should be within the active DL BWP. This means the </w:t>
      </w:r>
      <w:r w:rsidR="00BB17CC">
        <w:rPr>
          <w:rFonts w:eastAsia="SimSun"/>
          <w:sz w:val="22"/>
          <w:szCs w:val="22"/>
          <w:lang w:val="en-GB" w:eastAsia="zh-CN"/>
        </w:rPr>
        <w:t xml:space="preserve">UE transmit </w:t>
      </w:r>
      <w:r w:rsidR="00BB17CC" w:rsidRPr="00A06AE0">
        <w:rPr>
          <w:rFonts w:eastAsia="SimSun"/>
          <w:sz w:val="22"/>
          <w:szCs w:val="22"/>
          <w:lang w:val="en-GB" w:eastAsia="zh-CN"/>
        </w:rPr>
        <w:t>timing requirement</w:t>
      </w:r>
      <w:r w:rsidR="00BB17CC">
        <w:rPr>
          <w:rFonts w:eastAsia="SimSun"/>
          <w:sz w:val="22"/>
          <w:szCs w:val="22"/>
          <w:lang w:val="en-GB" w:eastAsia="zh-CN"/>
        </w:rPr>
        <w:t xml:space="preserve"> applies regardless of whether the SSB is within or outside the active DL BWP. Therefore, no </w:t>
      </w:r>
      <w:r w:rsidR="0015197F">
        <w:rPr>
          <w:rFonts w:eastAsia="SimSun"/>
          <w:sz w:val="22"/>
          <w:szCs w:val="22"/>
          <w:lang w:val="en-GB" w:eastAsia="zh-CN"/>
        </w:rPr>
        <w:t>clarification is needed</w:t>
      </w:r>
      <w:r w:rsidR="008C2945">
        <w:rPr>
          <w:rFonts w:eastAsia="SimSun"/>
          <w:sz w:val="22"/>
          <w:szCs w:val="22"/>
          <w:lang w:val="en-GB" w:eastAsia="zh-CN"/>
        </w:rPr>
        <w:t xml:space="preserve"> for the UE to meet the </w:t>
      </w:r>
      <w:r w:rsidR="00D573D8">
        <w:rPr>
          <w:rFonts w:eastAsia="SimSun"/>
          <w:sz w:val="22"/>
          <w:szCs w:val="22"/>
          <w:lang w:val="en-GB" w:eastAsia="en-US"/>
        </w:rPr>
        <w:t>UE transmit timing requirements</w:t>
      </w:r>
      <w:r w:rsidR="00D573D8" w:rsidRPr="005D73B7">
        <w:rPr>
          <w:rFonts w:eastAsia="SimSun"/>
          <w:sz w:val="22"/>
          <w:szCs w:val="22"/>
          <w:lang w:val="en-GB" w:eastAsia="en-US"/>
        </w:rPr>
        <w:t xml:space="preserve"> </w:t>
      </w:r>
      <w:r w:rsidR="00D573D8">
        <w:rPr>
          <w:rFonts w:eastAsia="SimSun"/>
          <w:sz w:val="22"/>
          <w:szCs w:val="22"/>
          <w:lang w:val="en-GB" w:eastAsia="en-US"/>
        </w:rPr>
        <w:t xml:space="preserve">when performing </w:t>
      </w:r>
      <w:r w:rsidR="00D573D8" w:rsidRPr="00B6191B">
        <w:rPr>
          <w:sz w:val="22"/>
          <w:szCs w:val="22"/>
        </w:rPr>
        <w:t xml:space="preserve">BM/RLM/BFD </w:t>
      </w:r>
      <w:r w:rsidR="00D573D8">
        <w:rPr>
          <w:rFonts w:eastAsia="SimSun"/>
          <w:sz w:val="22"/>
          <w:szCs w:val="22"/>
          <w:lang w:val="en-GB" w:eastAsia="en-US"/>
        </w:rPr>
        <w:t>according to o</w:t>
      </w:r>
      <w:r w:rsidR="00D573D8" w:rsidRPr="005D73B7">
        <w:rPr>
          <w:rFonts w:eastAsia="SimSun"/>
          <w:sz w:val="22"/>
          <w:szCs w:val="22"/>
          <w:lang w:val="en-GB" w:eastAsia="en-US"/>
        </w:rPr>
        <w:t>ption B-1-1</w:t>
      </w:r>
      <w:r w:rsidR="00D573D8">
        <w:rPr>
          <w:rFonts w:eastAsia="SimSun"/>
          <w:sz w:val="22"/>
          <w:szCs w:val="22"/>
          <w:lang w:val="en-GB" w:eastAsia="en-US"/>
        </w:rPr>
        <w:t>.</w:t>
      </w:r>
    </w:p>
    <w:p w14:paraId="5CD8A400" w14:textId="259CC41E" w:rsidR="009C608E" w:rsidRDefault="009C608E" w:rsidP="009C608E">
      <w:pPr>
        <w:pStyle w:val="Heading2"/>
      </w:pPr>
      <w:r>
        <w:t>R</w:t>
      </w:r>
      <w:r w:rsidRPr="00DA3B28">
        <w:t xml:space="preserve">equirements for supporting </w:t>
      </w:r>
      <w:r>
        <w:t>multiple options</w:t>
      </w:r>
    </w:p>
    <w:p w14:paraId="7E187747" w14:textId="2EECD2A1" w:rsidR="009C608E" w:rsidRDefault="009C608E" w:rsidP="009C608E">
      <w:pPr>
        <w:rPr>
          <w:rFonts w:eastAsia="SimSun"/>
          <w:sz w:val="22"/>
          <w:szCs w:val="22"/>
          <w:lang w:val="en-GB" w:eastAsia="en-US"/>
        </w:rPr>
      </w:pPr>
      <w:r w:rsidRPr="005D73B7">
        <w:rPr>
          <w:rFonts w:eastAsia="SimSun"/>
          <w:sz w:val="22"/>
          <w:szCs w:val="22"/>
          <w:lang w:val="en-GB" w:eastAsia="en-US"/>
        </w:rPr>
        <w:t xml:space="preserve">The following was agreed in RAN4 regarding </w:t>
      </w:r>
      <w:r w:rsidR="00855AAD">
        <w:rPr>
          <w:rFonts w:eastAsia="SimSun"/>
          <w:sz w:val="22"/>
          <w:szCs w:val="22"/>
          <w:lang w:val="en-GB" w:eastAsia="en-US"/>
        </w:rPr>
        <w:t>w</w:t>
      </w:r>
      <w:r w:rsidR="00855AAD" w:rsidRPr="00855AAD">
        <w:rPr>
          <w:rFonts w:eastAsia="SimSun"/>
          <w:sz w:val="22"/>
          <w:szCs w:val="22"/>
          <w:lang w:val="en-GB" w:eastAsia="en-US"/>
        </w:rPr>
        <w:t>hether to define requirements for</w:t>
      </w:r>
      <w:r w:rsidR="00855AAD">
        <w:rPr>
          <w:rFonts w:eastAsia="SimSun"/>
          <w:sz w:val="22"/>
          <w:szCs w:val="22"/>
          <w:lang w:val="en-GB" w:eastAsia="en-US"/>
        </w:rPr>
        <w:t xml:space="preserve"> the UE</w:t>
      </w:r>
      <w:r w:rsidR="00855AAD" w:rsidRPr="00855AAD">
        <w:rPr>
          <w:rFonts w:eastAsia="SimSun"/>
          <w:sz w:val="22"/>
          <w:szCs w:val="22"/>
          <w:lang w:val="en-GB" w:eastAsia="en-US"/>
        </w:rPr>
        <w:t xml:space="preserve"> supporting multiple options</w:t>
      </w:r>
      <w:r w:rsidR="00855AAD">
        <w:rPr>
          <w:rFonts w:eastAsia="SimSun"/>
          <w:sz w:val="22"/>
          <w:szCs w:val="22"/>
          <w:lang w:val="en-GB" w:eastAsia="en-US"/>
        </w:rPr>
        <w:t xml:space="preserve"> for performing </w:t>
      </w:r>
      <w:r w:rsidR="00855AAD" w:rsidRPr="00B6191B">
        <w:rPr>
          <w:sz w:val="22"/>
          <w:szCs w:val="22"/>
        </w:rPr>
        <w:t xml:space="preserve">BM/RLM/BFD </w:t>
      </w:r>
      <w:r w:rsidRPr="005D73B7">
        <w:rPr>
          <w:rFonts w:eastAsia="SimSun"/>
          <w:sz w:val="22"/>
          <w:szCs w:val="22"/>
          <w:lang w:val="en-GB" w:eastAsia="en-US"/>
        </w:rPr>
        <w:t>[1]:</w:t>
      </w:r>
    </w:p>
    <w:p w14:paraId="2A88F32A" w14:textId="77777777" w:rsidR="00D573D8" w:rsidRDefault="00D573D8" w:rsidP="00E2478B">
      <w:pPr>
        <w:rPr>
          <w:rFonts w:eastAsia="SimSun"/>
          <w:sz w:val="22"/>
          <w:szCs w:val="22"/>
          <w:lang w:val="en-GB" w:eastAsia="zh-CN"/>
        </w:rPr>
      </w:pPr>
    </w:p>
    <w:p w14:paraId="48AECA89" w14:textId="77777777" w:rsidR="00052A4B" w:rsidRPr="00052A4B" w:rsidRDefault="00052A4B" w:rsidP="00052A4B">
      <w:pPr>
        <w:numPr>
          <w:ilvl w:val="0"/>
          <w:numId w:val="18"/>
        </w:numPr>
        <w:pBdr>
          <w:top w:val="single" w:sz="4" w:space="1" w:color="auto"/>
        </w:pBdr>
        <w:spacing w:after="120"/>
        <w:rPr>
          <w:rFonts w:eastAsia="SimSun"/>
          <w:i/>
          <w:iCs/>
          <w:color w:val="000000"/>
          <w:sz w:val="20"/>
          <w:lang w:val="en-GB" w:eastAsia="zh-CN"/>
        </w:rPr>
      </w:pPr>
      <w:r w:rsidRPr="00052A4B">
        <w:rPr>
          <w:rFonts w:eastAsia="SimSun"/>
          <w:i/>
          <w:iCs/>
          <w:color w:val="000000"/>
          <w:sz w:val="20"/>
          <w:lang w:val="en-GB" w:eastAsia="zh-CN"/>
        </w:rPr>
        <w:t>Option 1:</w:t>
      </w:r>
    </w:p>
    <w:p w14:paraId="749CB43F" w14:textId="77777777" w:rsidR="00052A4B" w:rsidRPr="00052A4B" w:rsidRDefault="00052A4B" w:rsidP="00052A4B">
      <w:pPr>
        <w:numPr>
          <w:ilvl w:val="1"/>
          <w:numId w:val="18"/>
        </w:numPr>
        <w:spacing w:after="120"/>
        <w:rPr>
          <w:rFonts w:eastAsia="SimSun"/>
          <w:i/>
          <w:iCs/>
          <w:color w:val="000000"/>
          <w:sz w:val="20"/>
          <w:lang w:val="en-GB" w:eastAsia="zh-CN"/>
        </w:rPr>
      </w:pPr>
      <w:r w:rsidRPr="00052A4B">
        <w:rPr>
          <w:rFonts w:eastAsia="MS Mincho"/>
          <w:i/>
          <w:iCs/>
          <w:sz w:val="20"/>
          <w:szCs w:val="22"/>
          <w:lang w:val="en-GB" w:eastAsia="en-US"/>
        </w:rPr>
        <w:t>Requirements/UE behaviour for UE supporting both option B-1-1 and C</w:t>
      </w:r>
    </w:p>
    <w:p w14:paraId="3ABBC3DB" w14:textId="77777777" w:rsidR="00052A4B" w:rsidRPr="00052A4B" w:rsidRDefault="00052A4B" w:rsidP="00052A4B">
      <w:pPr>
        <w:numPr>
          <w:ilvl w:val="0"/>
          <w:numId w:val="18"/>
        </w:numPr>
        <w:spacing w:after="120"/>
        <w:rPr>
          <w:rFonts w:eastAsia="SimSun"/>
          <w:i/>
          <w:iCs/>
          <w:color w:val="000000"/>
          <w:sz w:val="20"/>
          <w:lang w:val="en-GB" w:eastAsia="zh-CN"/>
        </w:rPr>
      </w:pPr>
      <w:r w:rsidRPr="00052A4B">
        <w:rPr>
          <w:rFonts w:eastAsia="SimSun"/>
          <w:i/>
          <w:iCs/>
          <w:color w:val="000000"/>
          <w:sz w:val="20"/>
          <w:lang w:val="en-GB" w:eastAsia="zh-CN"/>
        </w:rPr>
        <w:t>Option 2:</w:t>
      </w:r>
    </w:p>
    <w:p w14:paraId="505582D9" w14:textId="77777777" w:rsidR="00052A4B" w:rsidRPr="00052A4B" w:rsidRDefault="00052A4B" w:rsidP="00052A4B">
      <w:pPr>
        <w:numPr>
          <w:ilvl w:val="1"/>
          <w:numId w:val="18"/>
        </w:numPr>
        <w:pBdr>
          <w:bottom w:val="single" w:sz="4" w:space="1" w:color="auto"/>
        </w:pBdr>
        <w:spacing w:after="120"/>
        <w:rPr>
          <w:rFonts w:eastAsia="SimSun"/>
          <w:i/>
          <w:iCs/>
          <w:color w:val="000000"/>
          <w:sz w:val="20"/>
          <w:lang w:val="en-GB" w:eastAsia="zh-CN"/>
        </w:rPr>
      </w:pPr>
      <w:r w:rsidRPr="00052A4B">
        <w:rPr>
          <w:rFonts w:eastAsia="SimSun"/>
          <w:i/>
          <w:iCs/>
          <w:color w:val="000000"/>
          <w:sz w:val="20"/>
          <w:lang w:val="en-GB" w:eastAsia="zh-CN"/>
        </w:rPr>
        <w:t>Requirements for UE supporting both option B-1-1 and A.</w:t>
      </w:r>
    </w:p>
    <w:p w14:paraId="0B7CAABD" w14:textId="77777777" w:rsidR="00052A4B" w:rsidRDefault="00052A4B" w:rsidP="00E2478B">
      <w:pPr>
        <w:rPr>
          <w:rFonts w:eastAsia="SimSun"/>
          <w:sz w:val="22"/>
          <w:szCs w:val="22"/>
          <w:lang w:val="en-GB" w:eastAsia="zh-CN"/>
        </w:rPr>
      </w:pPr>
    </w:p>
    <w:p w14:paraId="095C8047" w14:textId="54C03429" w:rsidR="00A06AE0" w:rsidRDefault="00BF0CBF" w:rsidP="00E2478B">
      <w:pPr>
        <w:rPr>
          <w:sz w:val="22"/>
          <w:szCs w:val="22"/>
        </w:rPr>
      </w:pPr>
      <w:r>
        <w:rPr>
          <w:rFonts w:eastAsia="SimSun"/>
          <w:sz w:val="22"/>
          <w:szCs w:val="22"/>
          <w:lang w:val="en-GB" w:eastAsia="zh-CN"/>
        </w:rPr>
        <w:t xml:space="preserve">The configuration of the NCD-SSB involves additional overheads and increases the BS transmission power. </w:t>
      </w:r>
      <w:r w:rsidR="00587F93">
        <w:rPr>
          <w:rFonts w:eastAsia="SimSun"/>
          <w:sz w:val="22"/>
          <w:szCs w:val="22"/>
          <w:lang w:val="en-GB" w:eastAsia="zh-CN"/>
        </w:rPr>
        <w:t xml:space="preserve">If the UE supports both option B-1-1 and option C </w:t>
      </w:r>
      <w:r w:rsidR="00092E38">
        <w:rPr>
          <w:rFonts w:eastAsia="SimSun"/>
          <w:sz w:val="22"/>
          <w:szCs w:val="22"/>
          <w:lang w:val="en-GB" w:eastAsia="zh-CN"/>
        </w:rPr>
        <w:t xml:space="preserve">and the network configures the NCD-SSB within the active DL </w:t>
      </w:r>
      <w:proofErr w:type="gramStart"/>
      <w:r w:rsidR="00092E38">
        <w:rPr>
          <w:rFonts w:eastAsia="SimSun"/>
          <w:sz w:val="22"/>
          <w:szCs w:val="22"/>
          <w:lang w:val="en-GB" w:eastAsia="zh-CN"/>
        </w:rPr>
        <w:t>BWP</w:t>
      </w:r>
      <w:proofErr w:type="gramEnd"/>
      <w:r w:rsidR="00092E38">
        <w:rPr>
          <w:rFonts w:eastAsia="SimSun"/>
          <w:sz w:val="22"/>
          <w:szCs w:val="22"/>
          <w:lang w:val="en-GB" w:eastAsia="zh-CN"/>
        </w:rPr>
        <w:t xml:space="preserve"> then it is obvious that the UE will use </w:t>
      </w:r>
      <w:r>
        <w:rPr>
          <w:rFonts w:eastAsia="SimSun"/>
          <w:sz w:val="22"/>
          <w:szCs w:val="22"/>
          <w:lang w:val="en-GB" w:eastAsia="zh-CN"/>
        </w:rPr>
        <w:t xml:space="preserve">option C for the </w:t>
      </w:r>
      <w:r w:rsidRPr="00B6191B">
        <w:rPr>
          <w:sz w:val="22"/>
          <w:szCs w:val="22"/>
        </w:rPr>
        <w:t>BM/RLM/BFD</w:t>
      </w:r>
      <w:r>
        <w:rPr>
          <w:sz w:val="22"/>
          <w:szCs w:val="22"/>
        </w:rPr>
        <w:t>. Therefore, no clarification is needed</w:t>
      </w:r>
      <w:r w:rsidR="007115CF">
        <w:rPr>
          <w:sz w:val="22"/>
          <w:szCs w:val="22"/>
        </w:rPr>
        <w:t xml:space="preserve"> regarding UE behaviour if the UE supports both </w:t>
      </w:r>
      <w:r w:rsidR="007115CF">
        <w:rPr>
          <w:rFonts w:eastAsia="SimSun"/>
          <w:sz w:val="22"/>
          <w:szCs w:val="22"/>
          <w:lang w:val="en-GB" w:eastAsia="zh-CN"/>
        </w:rPr>
        <w:t>option B-1-1 and option C</w:t>
      </w:r>
      <w:r>
        <w:rPr>
          <w:sz w:val="22"/>
          <w:szCs w:val="22"/>
        </w:rPr>
        <w:t>.</w:t>
      </w:r>
    </w:p>
    <w:p w14:paraId="4D0E0D07" w14:textId="77777777" w:rsidR="00D72246" w:rsidRDefault="00D72246" w:rsidP="00E2478B">
      <w:pPr>
        <w:rPr>
          <w:sz w:val="22"/>
          <w:szCs w:val="22"/>
        </w:rPr>
      </w:pPr>
    </w:p>
    <w:p w14:paraId="70552A54" w14:textId="2CB9F00C" w:rsidR="00E2478B" w:rsidRPr="00B216CA" w:rsidRDefault="00D72246" w:rsidP="00CC74B0">
      <w:pPr>
        <w:rPr>
          <w:sz w:val="22"/>
          <w:szCs w:val="22"/>
        </w:rPr>
      </w:pPr>
      <w:r>
        <w:rPr>
          <w:rFonts w:eastAsia="SimSun"/>
          <w:sz w:val="22"/>
          <w:szCs w:val="22"/>
          <w:lang w:val="en-GB" w:eastAsia="zh-CN"/>
        </w:rPr>
        <w:t xml:space="preserve">Similarly, the configuration of the CSI-RS involves additional overheads and increases the BS transmission power. Option A is mandatory for the UE. Therefore, the UE supporting option B-1-1 will also </w:t>
      </w:r>
      <w:r w:rsidR="00B216CA">
        <w:rPr>
          <w:rFonts w:eastAsia="SimSun"/>
          <w:sz w:val="22"/>
          <w:szCs w:val="22"/>
          <w:lang w:val="en-GB" w:eastAsia="zh-CN"/>
        </w:rPr>
        <w:t xml:space="preserve">support option A. </w:t>
      </w:r>
      <w:r>
        <w:rPr>
          <w:rFonts w:eastAsia="SimSun"/>
          <w:sz w:val="22"/>
          <w:szCs w:val="22"/>
          <w:lang w:val="en-GB" w:eastAsia="zh-CN"/>
        </w:rPr>
        <w:t xml:space="preserve">If the UE supports option B-1-1 and the network configures the CSI-RS within the active DL </w:t>
      </w:r>
      <w:proofErr w:type="gramStart"/>
      <w:r>
        <w:rPr>
          <w:rFonts w:eastAsia="SimSun"/>
          <w:sz w:val="22"/>
          <w:szCs w:val="22"/>
          <w:lang w:val="en-GB" w:eastAsia="zh-CN"/>
        </w:rPr>
        <w:t>BWP</w:t>
      </w:r>
      <w:proofErr w:type="gramEnd"/>
      <w:r>
        <w:rPr>
          <w:rFonts w:eastAsia="SimSun"/>
          <w:sz w:val="22"/>
          <w:szCs w:val="22"/>
          <w:lang w:val="en-GB" w:eastAsia="zh-CN"/>
        </w:rPr>
        <w:t xml:space="preserve"> then it is obvious that the UE will use option A for the </w:t>
      </w:r>
      <w:r w:rsidRPr="00B6191B">
        <w:rPr>
          <w:sz w:val="22"/>
          <w:szCs w:val="22"/>
        </w:rPr>
        <w:t>BM/RLM/BFD</w:t>
      </w:r>
      <w:r>
        <w:rPr>
          <w:sz w:val="22"/>
          <w:szCs w:val="22"/>
        </w:rPr>
        <w:t xml:space="preserve">. Therefore, no clarification is needed regarding UE behaviour if the UE supports </w:t>
      </w:r>
      <w:r>
        <w:rPr>
          <w:rFonts w:eastAsia="SimSun"/>
          <w:sz w:val="22"/>
          <w:szCs w:val="22"/>
          <w:lang w:val="en-GB" w:eastAsia="zh-CN"/>
        </w:rPr>
        <w:t xml:space="preserve">option B-1-1 and option </w:t>
      </w:r>
      <w:r w:rsidR="00B216CA">
        <w:rPr>
          <w:rFonts w:eastAsia="SimSun"/>
          <w:sz w:val="22"/>
          <w:szCs w:val="22"/>
          <w:lang w:val="en-GB" w:eastAsia="zh-CN"/>
        </w:rPr>
        <w:t>A</w:t>
      </w:r>
      <w:r>
        <w:rPr>
          <w:sz w:val="22"/>
          <w:szCs w:val="22"/>
        </w:rPr>
        <w:t>.</w:t>
      </w:r>
    </w:p>
    <w:p w14:paraId="45C1AC25" w14:textId="6E7F4E62" w:rsidR="00CC6F36" w:rsidRPr="001D2FBF" w:rsidRDefault="00CC6F36" w:rsidP="005105B0">
      <w:pPr>
        <w:pStyle w:val="Heading1"/>
        <w:spacing w:before="360" w:after="120"/>
        <w:ind w:left="431" w:hanging="431"/>
      </w:pPr>
      <w:r w:rsidRPr="001D2FBF">
        <w:t>Summary</w:t>
      </w:r>
    </w:p>
    <w:p w14:paraId="4C717CFA" w14:textId="33222750" w:rsidR="00053A91"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Pr>
          <w:sz w:val="22"/>
          <w:szCs w:val="22"/>
          <w:lang w:val="en-US"/>
        </w:rPr>
        <w:t xml:space="preserve">has </w:t>
      </w:r>
      <w:r w:rsidR="00466AE6">
        <w:rPr>
          <w:sz w:val="22"/>
          <w:szCs w:val="22"/>
          <w:lang w:val="en-US"/>
        </w:rPr>
        <w:t xml:space="preserve">further </w:t>
      </w:r>
      <w:r w:rsidR="0087311A" w:rsidRPr="00CF6466">
        <w:rPr>
          <w:sz w:val="22"/>
          <w:szCs w:val="22"/>
          <w:lang w:val="en-US"/>
        </w:rPr>
        <w:t>analyze</w:t>
      </w:r>
      <w:r>
        <w:rPr>
          <w:sz w:val="22"/>
          <w:szCs w:val="22"/>
          <w:lang w:val="en-US"/>
        </w:rPr>
        <w:t>d</w:t>
      </w:r>
      <w:r w:rsidR="0087311A" w:rsidRPr="00CF6466">
        <w:rPr>
          <w:sz w:val="22"/>
          <w:szCs w:val="22"/>
          <w:lang w:val="en-US"/>
        </w:rPr>
        <w:t xml:space="preserve"> </w:t>
      </w:r>
      <w:r w:rsidR="00CB29BA">
        <w:rPr>
          <w:sz w:val="22"/>
          <w:szCs w:val="22"/>
          <w:lang w:val="en-US"/>
        </w:rPr>
        <w:t xml:space="preserve">the </w:t>
      </w:r>
      <w:r w:rsidR="00B216CA">
        <w:rPr>
          <w:sz w:val="22"/>
          <w:szCs w:val="22"/>
          <w:lang w:val="en-US"/>
        </w:rPr>
        <w:t xml:space="preserve">open issues related to the </w:t>
      </w:r>
      <w:r w:rsidR="005D0362">
        <w:rPr>
          <w:sz w:val="22"/>
          <w:szCs w:val="22"/>
          <w:lang w:val="en-US"/>
        </w:rPr>
        <w:t>requirements for RLM and LRP for the UE capable of option B-1-1</w:t>
      </w:r>
      <w:r w:rsidR="005D0362">
        <w:rPr>
          <w:rFonts w:eastAsia="SimSun"/>
          <w:sz w:val="22"/>
          <w:szCs w:val="22"/>
          <w:lang w:val="en-GB" w:eastAsia="zh-CN"/>
        </w:rPr>
        <w:t xml:space="preserve">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t>
      </w:r>
      <w:r w:rsidR="005D0362">
        <w:rPr>
          <w:rFonts w:eastAsia="SimSun"/>
          <w:sz w:val="22"/>
          <w:szCs w:val="22"/>
          <w:lang w:val="en-GB" w:eastAsia="zh-CN"/>
        </w:rPr>
        <w:t xml:space="preserve">for the UE supporting </w:t>
      </w:r>
      <w:r w:rsidR="005D0362" w:rsidRPr="005D0362">
        <w:rPr>
          <w:rFonts w:eastAsia="SimSun"/>
          <w:sz w:val="22"/>
          <w:szCs w:val="22"/>
          <w:lang w:val="en-GB" w:eastAsia="zh-CN"/>
        </w:rPr>
        <w:t>BM/RLM/BFD based on SSB outside the active BWP without interruptions</w:t>
      </w:r>
      <w:r w:rsidR="00275DC7">
        <w:rPr>
          <w:rFonts w:eastAsia="SimSun"/>
          <w:sz w:val="22"/>
          <w:szCs w:val="22"/>
          <w:lang w:val="en-GB" w:eastAsia="zh-CN"/>
        </w:rPr>
        <w:t xml:space="preserve">. </w:t>
      </w:r>
      <w:r w:rsidR="0047530D" w:rsidRPr="00CF6466">
        <w:rPr>
          <w:sz w:val="22"/>
          <w:szCs w:val="22"/>
          <w:lang w:val="en-US"/>
        </w:rPr>
        <w:t>The following are the observations and proposals:</w:t>
      </w:r>
    </w:p>
    <w:p w14:paraId="48CDB038" w14:textId="318EF974" w:rsidR="00053A91" w:rsidRPr="00932849" w:rsidRDefault="00053A91" w:rsidP="00932849">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Applicable condition for option B-1-1:</w:t>
      </w:r>
    </w:p>
    <w:p w14:paraId="6A960395" w14:textId="4D367630" w:rsidR="00E5505C" w:rsidRPr="00932849"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w:t>
      </w:r>
      <w:r w:rsidR="00171316" w:rsidRPr="00932849">
        <w:rPr>
          <w:rFonts w:ascii="Times New Roman" w:hAnsi="Times New Roman"/>
          <w:b/>
          <w:bCs/>
          <w:sz w:val="20"/>
          <w:szCs w:val="20"/>
        </w:rPr>
        <w:t xml:space="preserve"> #</w:t>
      </w:r>
      <w:r w:rsidR="00D733A4" w:rsidRPr="00932849">
        <w:rPr>
          <w:rFonts w:ascii="Times New Roman" w:hAnsi="Times New Roman"/>
          <w:b/>
          <w:bCs/>
          <w:sz w:val="20"/>
          <w:szCs w:val="20"/>
        </w:rPr>
        <w:t>1</w:t>
      </w:r>
      <w:r w:rsidR="00171316" w:rsidRPr="00932849">
        <w:rPr>
          <w:rFonts w:ascii="Times New Roman" w:hAnsi="Times New Roman"/>
          <w:sz w:val="20"/>
          <w:szCs w:val="20"/>
        </w:rPr>
        <w:t xml:space="preserve">: </w:t>
      </w:r>
      <w:r w:rsidR="00F01C96" w:rsidRPr="00932849">
        <w:rPr>
          <w:rFonts w:ascii="Times New Roman" w:hAnsi="Times New Roman"/>
          <w:sz w:val="20"/>
          <w:szCs w:val="20"/>
        </w:rPr>
        <w:t xml:space="preserve">According the RAN1 feature definition for </w:t>
      </w:r>
      <w:r w:rsidR="00053A91" w:rsidRPr="00932849">
        <w:rPr>
          <w:rFonts w:ascii="Times New Roman" w:hAnsi="Times New Roman"/>
          <w:sz w:val="20"/>
          <w:szCs w:val="20"/>
        </w:rPr>
        <w:t xml:space="preserve">option B-1-1, the </w:t>
      </w:r>
      <w:r w:rsidR="00F01C96" w:rsidRPr="00932849">
        <w:rPr>
          <w:rFonts w:ascii="Times New Roman" w:hAnsi="Times New Roman"/>
          <w:sz w:val="20"/>
          <w:szCs w:val="20"/>
        </w:rPr>
        <w:t>UE performs RLM/BM/BFD measurements based on CD-SSB without interruptions, where the CD-SSB is outside active DL BWP but is within the bandwidth</w:t>
      </w:r>
      <w:r w:rsidR="009250F5" w:rsidRPr="00932849">
        <w:rPr>
          <w:rFonts w:ascii="Times New Roman" w:hAnsi="Times New Roman"/>
          <w:sz w:val="20"/>
          <w:szCs w:val="20"/>
        </w:rPr>
        <w:t xml:space="preserve">. </w:t>
      </w:r>
    </w:p>
    <w:p w14:paraId="78DBBE39" w14:textId="53E9667D" w:rsidR="00732341" w:rsidRPr="00932849" w:rsidRDefault="00053A91" w:rsidP="0073234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#1</w:t>
      </w:r>
      <w:r w:rsidRPr="00932849">
        <w:rPr>
          <w:rFonts w:ascii="Times New Roman" w:hAnsi="Times New Roman"/>
          <w:sz w:val="20"/>
          <w:szCs w:val="20"/>
        </w:rPr>
        <w:t xml:space="preserve">: </w:t>
      </w:r>
      <w:r w:rsidR="00732341" w:rsidRPr="00932849">
        <w:rPr>
          <w:rFonts w:ascii="Times New Roman" w:hAnsi="Times New Roman"/>
          <w:sz w:val="20"/>
          <w:szCs w:val="20"/>
        </w:rPr>
        <w:t>The a</w:t>
      </w:r>
      <w:r w:rsidRPr="00932849">
        <w:rPr>
          <w:rFonts w:ascii="Times New Roman" w:hAnsi="Times New Roman"/>
          <w:sz w:val="20"/>
          <w:szCs w:val="20"/>
        </w:rPr>
        <w:t xml:space="preserve">pplicable condition </w:t>
      </w:r>
      <w:r w:rsidR="00732341" w:rsidRPr="00932849">
        <w:rPr>
          <w:rFonts w:ascii="Times New Roman" w:hAnsi="Times New Roman"/>
          <w:sz w:val="20"/>
          <w:szCs w:val="20"/>
        </w:rPr>
        <w:t xml:space="preserve">is </w:t>
      </w:r>
      <w:r w:rsidRPr="00932849">
        <w:rPr>
          <w:rFonts w:ascii="Times New Roman" w:hAnsi="Times New Roman"/>
          <w:sz w:val="20"/>
          <w:szCs w:val="20"/>
        </w:rPr>
        <w:t>that the UE meets the requirements for supporting Option B-1-1 provided that the CD-SSB is within the bandwidth of the UE</w:t>
      </w:r>
      <w:r w:rsidR="00732341" w:rsidRPr="00932849">
        <w:rPr>
          <w:rFonts w:ascii="Times New Roman" w:hAnsi="Times New Roman"/>
          <w:sz w:val="20"/>
          <w:szCs w:val="20"/>
        </w:rPr>
        <w:t>.</w:t>
      </w:r>
    </w:p>
    <w:p w14:paraId="1D288BBD" w14:textId="34EE4197" w:rsidR="00732341" w:rsidRPr="00932849" w:rsidRDefault="00732341" w:rsidP="00732341">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Impact on UE timing requirements for option B-1-1:</w:t>
      </w:r>
    </w:p>
    <w:p w14:paraId="07232895" w14:textId="6E981AB2" w:rsidR="00A27812" w:rsidRPr="00932849"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#2</w:t>
      </w:r>
      <w:r w:rsidRPr="00932849">
        <w:rPr>
          <w:rFonts w:ascii="Times New Roman" w:hAnsi="Times New Roman"/>
          <w:sz w:val="20"/>
          <w:szCs w:val="20"/>
        </w:rPr>
        <w:t xml:space="preserve">: </w:t>
      </w:r>
      <w:r w:rsidR="00A271EA" w:rsidRPr="00932849">
        <w:rPr>
          <w:rFonts w:ascii="Times New Roman" w:hAnsi="Times New Roman"/>
          <w:sz w:val="20"/>
          <w:szCs w:val="20"/>
        </w:rPr>
        <w:t xml:space="preserve">In the existing UE transmit timing requirement in section 7.1 of TS 38.133, there is no condition that the </w:t>
      </w:r>
      <w:r w:rsidR="00C302D8" w:rsidRPr="00932849">
        <w:rPr>
          <w:rFonts w:ascii="Times New Roman" w:hAnsi="Times New Roman"/>
          <w:sz w:val="20"/>
          <w:szCs w:val="20"/>
        </w:rPr>
        <w:t>CD-</w:t>
      </w:r>
      <w:r w:rsidR="00A271EA" w:rsidRPr="00932849">
        <w:rPr>
          <w:rFonts w:ascii="Times New Roman" w:hAnsi="Times New Roman"/>
          <w:sz w:val="20"/>
          <w:szCs w:val="20"/>
        </w:rPr>
        <w:t>SSB should be within the active DL BWP</w:t>
      </w:r>
      <w:r w:rsidR="00275DC7" w:rsidRPr="00932849">
        <w:rPr>
          <w:rFonts w:ascii="Times New Roman" w:hAnsi="Times New Roman"/>
          <w:sz w:val="20"/>
          <w:szCs w:val="20"/>
        </w:rPr>
        <w:t>.</w:t>
      </w:r>
    </w:p>
    <w:p w14:paraId="3A6710BE" w14:textId="65ED3461" w:rsidR="00C302D8" w:rsidRPr="00932849"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#3</w:t>
      </w:r>
      <w:r w:rsidRPr="00932849">
        <w:rPr>
          <w:rFonts w:ascii="Times New Roman" w:hAnsi="Times New Roman"/>
          <w:sz w:val="20"/>
          <w:szCs w:val="20"/>
        </w:rPr>
        <w:t>: The interpretation of the existing UE transmit timing requirement in section 7.1 of TS 38.133 is that UE transmit timing requirement applies regardless of whether the SSB is within or outside the active DL BWP.</w:t>
      </w:r>
    </w:p>
    <w:p w14:paraId="03D03DE7" w14:textId="27BCC580" w:rsidR="005C0A84" w:rsidRPr="00932849" w:rsidRDefault="00514191"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sidR="00C302D8" w:rsidRPr="00932849">
        <w:rPr>
          <w:rFonts w:ascii="Times New Roman" w:hAnsi="Times New Roman"/>
          <w:b/>
          <w:bCs/>
          <w:sz w:val="20"/>
          <w:szCs w:val="20"/>
        </w:rPr>
        <w:t>2</w:t>
      </w:r>
      <w:r w:rsidRPr="00932849">
        <w:rPr>
          <w:rFonts w:ascii="Times New Roman" w:hAnsi="Times New Roman"/>
          <w:sz w:val="20"/>
          <w:szCs w:val="20"/>
        </w:rPr>
        <w:t xml:space="preserve">: </w:t>
      </w:r>
      <w:r w:rsidR="00C302D8" w:rsidRPr="00932849">
        <w:rPr>
          <w:rFonts w:ascii="Times New Roman" w:hAnsi="Times New Roman"/>
          <w:sz w:val="20"/>
          <w:szCs w:val="20"/>
        </w:rPr>
        <w:t>No clarification is needed for the UE to meet the existing UE transmit timing requirements (section 7.1 of TS 38.133) when performing BM/RLM/BFD according to option B-1-1.</w:t>
      </w:r>
    </w:p>
    <w:p w14:paraId="5ADFE7CA" w14:textId="26F60B53" w:rsidR="00C302D8" w:rsidRPr="00932849" w:rsidRDefault="00C302D8" w:rsidP="00C302D8">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Requirements for supporting multiple options:</w:t>
      </w:r>
    </w:p>
    <w:p w14:paraId="5ACC2040" w14:textId="3CF92671" w:rsidR="00C302D8" w:rsidRPr="00932849"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#4</w:t>
      </w:r>
      <w:r w:rsidRPr="00932849">
        <w:rPr>
          <w:rFonts w:ascii="Times New Roman" w:hAnsi="Times New Roman"/>
          <w:sz w:val="20"/>
          <w:szCs w:val="20"/>
        </w:rPr>
        <w:t xml:space="preserve">: </w:t>
      </w:r>
      <w:r w:rsidR="00657A74" w:rsidRPr="00932849">
        <w:rPr>
          <w:rFonts w:ascii="Times New Roman" w:hAnsi="Times New Roman"/>
          <w:sz w:val="20"/>
          <w:szCs w:val="20"/>
        </w:rPr>
        <w:t>NCD-SSB or CSI-RS transmission involves additional overheads and increases the BS transmission power</w:t>
      </w:r>
      <w:r w:rsidRPr="00932849">
        <w:rPr>
          <w:rFonts w:ascii="Times New Roman" w:hAnsi="Times New Roman"/>
          <w:sz w:val="20"/>
          <w:szCs w:val="20"/>
        </w:rPr>
        <w:t>.</w:t>
      </w:r>
    </w:p>
    <w:p w14:paraId="63FE185B" w14:textId="430C28FB" w:rsidR="00C302D8" w:rsidRPr="00932849"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lastRenderedPageBreak/>
        <w:t>Observation #</w:t>
      </w:r>
      <w:r w:rsidR="00657A74" w:rsidRPr="00932849">
        <w:rPr>
          <w:rFonts w:ascii="Times New Roman" w:hAnsi="Times New Roman"/>
          <w:b/>
          <w:bCs/>
          <w:sz w:val="20"/>
          <w:szCs w:val="20"/>
        </w:rPr>
        <w:t>5</w:t>
      </w:r>
      <w:r w:rsidRPr="00932849">
        <w:rPr>
          <w:rFonts w:ascii="Times New Roman" w:hAnsi="Times New Roman"/>
          <w:sz w:val="20"/>
          <w:szCs w:val="20"/>
        </w:rPr>
        <w:t xml:space="preserve">: </w:t>
      </w:r>
      <w:r w:rsidR="00657A74" w:rsidRPr="00932849">
        <w:rPr>
          <w:rFonts w:ascii="Times New Roman" w:hAnsi="Times New Roman"/>
          <w:sz w:val="20"/>
          <w:szCs w:val="20"/>
        </w:rPr>
        <w:t>If the UE supports both option B-1-1 and option C and the network configures the NCD-SSB within the active DL BWP then it is obvious that the UE will use option C for the BM/RLM/BFD</w:t>
      </w:r>
      <w:r w:rsidRPr="00932849">
        <w:rPr>
          <w:rFonts w:ascii="Times New Roman" w:hAnsi="Times New Roman"/>
          <w:sz w:val="20"/>
          <w:szCs w:val="20"/>
        </w:rPr>
        <w:t>.</w:t>
      </w:r>
    </w:p>
    <w:p w14:paraId="5074CFE6" w14:textId="7DE11657" w:rsidR="00AC458C" w:rsidRPr="00932849" w:rsidRDefault="00AC458C" w:rsidP="00AC458C">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#3</w:t>
      </w:r>
      <w:r w:rsidRPr="00932849">
        <w:rPr>
          <w:rFonts w:ascii="Times New Roman" w:hAnsi="Times New Roman"/>
          <w:sz w:val="20"/>
          <w:szCs w:val="20"/>
        </w:rPr>
        <w:t xml:space="preserve">: No clarification is needed no clarification is needed regarding UE </w:t>
      </w:r>
      <w:proofErr w:type="spellStart"/>
      <w:r w:rsidRPr="00932849">
        <w:rPr>
          <w:rFonts w:ascii="Times New Roman" w:hAnsi="Times New Roman"/>
          <w:sz w:val="20"/>
          <w:szCs w:val="20"/>
        </w:rPr>
        <w:t>behaviour</w:t>
      </w:r>
      <w:proofErr w:type="spellEnd"/>
      <w:r w:rsidRPr="00932849">
        <w:rPr>
          <w:rFonts w:ascii="Times New Roman" w:hAnsi="Times New Roman"/>
          <w:sz w:val="20"/>
          <w:szCs w:val="20"/>
        </w:rPr>
        <w:t xml:space="preserve"> if the UE supports option B-1-1 and option C.</w:t>
      </w:r>
    </w:p>
    <w:p w14:paraId="3FAB362A" w14:textId="42CF8A8F" w:rsidR="00657A74" w:rsidRPr="00932849" w:rsidRDefault="00657A74"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#6</w:t>
      </w:r>
      <w:r w:rsidRPr="00932849">
        <w:rPr>
          <w:rFonts w:ascii="Times New Roman" w:hAnsi="Times New Roman"/>
          <w:sz w:val="20"/>
          <w:szCs w:val="20"/>
        </w:rPr>
        <w:t>: Option A is mandatory for the UE.</w:t>
      </w:r>
    </w:p>
    <w:p w14:paraId="3A655BEE" w14:textId="4E346367" w:rsidR="00C302D8" w:rsidRPr="00932849" w:rsidRDefault="00C302D8" w:rsidP="00C302D8">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Proposal #</w:t>
      </w:r>
      <w:r w:rsidR="00AC458C" w:rsidRPr="00932849">
        <w:rPr>
          <w:rFonts w:ascii="Times New Roman" w:hAnsi="Times New Roman"/>
          <w:b/>
          <w:bCs/>
          <w:sz w:val="20"/>
          <w:szCs w:val="20"/>
        </w:rPr>
        <w:t>4</w:t>
      </w:r>
      <w:r w:rsidRPr="00932849">
        <w:rPr>
          <w:rFonts w:ascii="Times New Roman" w:hAnsi="Times New Roman"/>
          <w:sz w:val="20"/>
          <w:szCs w:val="20"/>
        </w:rPr>
        <w:t xml:space="preserve">: No clarification is needed </w:t>
      </w:r>
      <w:r w:rsidR="00AC458C" w:rsidRPr="00932849">
        <w:rPr>
          <w:rFonts w:ascii="Times New Roman" w:hAnsi="Times New Roman"/>
          <w:sz w:val="20"/>
          <w:szCs w:val="20"/>
        </w:rPr>
        <w:t xml:space="preserve">no clarification is needed regarding UE </w:t>
      </w:r>
      <w:proofErr w:type="spellStart"/>
      <w:r w:rsidR="00AC458C" w:rsidRPr="00932849">
        <w:rPr>
          <w:rFonts w:ascii="Times New Roman" w:hAnsi="Times New Roman"/>
          <w:sz w:val="20"/>
          <w:szCs w:val="20"/>
        </w:rPr>
        <w:t>behaviour</w:t>
      </w:r>
      <w:proofErr w:type="spellEnd"/>
      <w:r w:rsidR="00AC458C" w:rsidRPr="00932849">
        <w:rPr>
          <w:rFonts w:ascii="Times New Roman" w:hAnsi="Times New Roman"/>
          <w:sz w:val="20"/>
          <w:szCs w:val="20"/>
        </w:rPr>
        <w:t xml:space="preserve"> if the UE supports option B-1-1 and option A</w:t>
      </w:r>
      <w:r w:rsidRPr="00932849">
        <w:rPr>
          <w:rFonts w:ascii="Times New Roman" w:hAnsi="Times New Roman"/>
          <w:sz w:val="20"/>
          <w:szCs w:val="20"/>
        </w:rPr>
        <w:t>.</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7FA874D7" w14:textId="77777777" w:rsidR="0071387F" w:rsidRDefault="0071387F" w:rsidP="0071387F">
      <w:pPr>
        <w:pStyle w:val="ListParagraph"/>
        <w:numPr>
          <w:ilvl w:val="0"/>
          <w:numId w:val="28"/>
        </w:numPr>
        <w:spacing w:after="120"/>
        <w:contextualSpacing w:val="0"/>
        <w:rPr>
          <w:rFonts w:ascii="Times New Roman" w:hAnsi="Times New Roman"/>
          <w:szCs w:val="22"/>
        </w:rPr>
      </w:pPr>
      <w:r w:rsidRPr="002D2306">
        <w:rPr>
          <w:rFonts w:ascii="Times New Roman" w:hAnsi="Times New Roman"/>
          <w:szCs w:val="22"/>
        </w:rPr>
        <w:t>R4-2306397</w:t>
      </w:r>
      <w:r>
        <w:rPr>
          <w:rFonts w:ascii="Times New Roman" w:hAnsi="Times New Roman"/>
          <w:szCs w:val="22"/>
        </w:rPr>
        <w:t xml:space="preserve">, </w:t>
      </w:r>
      <w:r w:rsidRPr="002D2306">
        <w:rPr>
          <w:rFonts w:ascii="Times New Roman" w:hAnsi="Times New Roman"/>
          <w:szCs w:val="22"/>
        </w:rPr>
        <w:t>WF on BWP operation without restriction</w:t>
      </w:r>
      <w:r>
        <w:rPr>
          <w:rFonts w:ascii="Times New Roman" w:hAnsi="Times New Roman"/>
          <w:szCs w:val="22"/>
        </w:rPr>
        <w:t>, vivo</w:t>
      </w:r>
    </w:p>
    <w:p w14:paraId="6C435F96" w14:textId="74F167A5" w:rsidR="00B634D1" w:rsidRDefault="00B634D1" w:rsidP="0071387F">
      <w:pPr>
        <w:pStyle w:val="ListParagraph"/>
        <w:numPr>
          <w:ilvl w:val="0"/>
          <w:numId w:val="28"/>
        </w:numPr>
        <w:spacing w:after="120"/>
        <w:contextualSpacing w:val="0"/>
        <w:rPr>
          <w:rFonts w:ascii="Times New Roman" w:hAnsi="Times New Roman"/>
          <w:szCs w:val="22"/>
        </w:rPr>
      </w:pPr>
      <w:r w:rsidRPr="00B634D1">
        <w:rPr>
          <w:rFonts w:ascii="Times New Roman" w:hAnsi="Times New Roman"/>
          <w:szCs w:val="22"/>
        </w:rPr>
        <w:t>R1-2304217, Session Notes of AI 9.17.15, Ad-Hoc Chair (AT&amp;T)</w:t>
      </w:r>
    </w:p>
    <w:p w14:paraId="171462FD" w14:textId="0BADDADE" w:rsidR="00485754" w:rsidRPr="00485754" w:rsidRDefault="00485754" w:rsidP="00485754">
      <w:pPr>
        <w:pStyle w:val="ListParagraph"/>
        <w:numPr>
          <w:ilvl w:val="0"/>
          <w:numId w:val="28"/>
        </w:numPr>
        <w:spacing w:after="120"/>
        <w:contextualSpacing w:val="0"/>
        <w:rPr>
          <w:rFonts w:ascii="Times New Roman" w:hAnsi="Times New Roman"/>
          <w:szCs w:val="22"/>
        </w:rPr>
      </w:pPr>
      <w:r w:rsidRPr="003B4F82">
        <w:rPr>
          <w:rFonts w:ascii="Times New Roman" w:hAnsi="Times New Roman"/>
          <w:szCs w:val="22"/>
        </w:rPr>
        <w:t>R4-2306393</w:t>
      </w:r>
      <w:r>
        <w:rPr>
          <w:rFonts w:ascii="Times New Roman" w:hAnsi="Times New Roman"/>
          <w:szCs w:val="22"/>
        </w:rPr>
        <w:t xml:space="preserve">, </w:t>
      </w:r>
      <w:r w:rsidRPr="003B4F82">
        <w:rPr>
          <w:rFonts w:ascii="Times New Roman" w:hAnsi="Times New Roman"/>
          <w:szCs w:val="22"/>
        </w:rPr>
        <w:t xml:space="preserve">Topic summary for [106-bis-e][208] </w:t>
      </w:r>
      <w:proofErr w:type="spellStart"/>
      <w:r w:rsidRPr="003B4F82">
        <w:rPr>
          <w:rFonts w:ascii="Times New Roman" w:hAnsi="Times New Roman"/>
          <w:szCs w:val="22"/>
        </w:rPr>
        <w:t>NR_BWP_wor</w:t>
      </w:r>
      <w:proofErr w:type="spellEnd"/>
      <w:r>
        <w:rPr>
          <w:rFonts w:ascii="Times New Roman" w:hAnsi="Times New Roman"/>
          <w:szCs w:val="22"/>
        </w:rPr>
        <w:t>, vivo.</w:t>
      </w:r>
    </w:p>
    <w:sectPr w:rsidR="00485754" w:rsidRPr="0048575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1A01" w14:textId="77777777" w:rsidR="00BF4EA5" w:rsidRDefault="00BF4EA5">
      <w:r>
        <w:separator/>
      </w:r>
    </w:p>
  </w:endnote>
  <w:endnote w:type="continuationSeparator" w:id="0">
    <w:p w14:paraId="4DC0EEC4" w14:textId="77777777" w:rsidR="00BF4EA5" w:rsidRDefault="00BF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EE7B" w14:textId="77777777" w:rsidR="00BF4EA5" w:rsidRDefault="00BF4EA5">
      <w:r>
        <w:separator/>
      </w:r>
    </w:p>
  </w:footnote>
  <w:footnote w:type="continuationSeparator" w:id="0">
    <w:p w14:paraId="3BBA742B" w14:textId="77777777" w:rsidR="00BF4EA5" w:rsidRDefault="00BF4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B5938CE"/>
    <w:multiLevelType w:val="hybridMultilevel"/>
    <w:tmpl w:val="9E2A46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20"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62484155"/>
    <w:multiLevelType w:val="hybridMultilevel"/>
    <w:tmpl w:val="A4E69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5"/>
  </w:num>
  <w:num w:numId="4" w16cid:durableId="333264800">
    <w:abstractNumId w:val="1"/>
  </w:num>
  <w:num w:numId="5" w16cid:durableId="801193016">
    <w:abstractNumId w:val="22"/>
  </w:num>
  <w:num w:numId="6" w16cid:durableId="191651281">
    <w:abstractNumId w:val="18"/>
  </w:num>
  <w:num w:numId="7" w16cid:durableId="1836067558">
    <w:abstractNumId w:val="14"/>
  </w:num>
  <w:num w:numId="8" w16cid:durableId="277489370">
    <w:abstractNumId w:val="4"/>
  </w:num>
  <w:num w:numId="9" w16cid:durableId="1939173067">
    <w:abstractNumId w:val="15"/>
  </w:num>
  <w:num w:numId="10" w16cid:durableId="1607806362">
    <w:abstractNumId w:val="13"/>
  </w:num>
  <w:num w:numId="11" w16cid:durableId="492451968">
    <w:abstractNumId w:val="23"/>
  </w:num>
  <w:num w:numId="12" w16cid:durableId="1507553964">
    <w:abstractNumId w:val="27"/>
  </w:num>
  <w:num w:numId="13" w16cid:durableId="997464235">
    <w:abstractNumId w:val="6"/>
  </w:num>
  <w:num w:numId="14" w16cid:durableId="1726831175">
    <w:abstractNumId w:val="24"/>
  </w:num>
  <w:num w:numId="15" w16cid:durableId="930091258">
    <w:abstractNumId w:val="5"/>
  </w:num>
  <w:num w:numId="16" w16cid:durableId="861818391">
    <w:abstractNumId w:val="17"/>
  </w:num>
  <w:num w:numId="17" w16cid:durableId="110171528">
    <w:abstractNumId w:val="3"/>
  </w:num>
  <w:num w:numId="18" w16cid:durableId="2054498539">
    <w:abstractNumId w:val="19"/>
  </w:num>
  <w:num w:numId="19" w16cid:durableId="1212225376">
    <w:abstractNumId w:val="16"/>
  </w:num>
  <w:num w:numId="20" w16cid:durableId="186725505">
    <w:abstractNumId w:val="9"/>
  </w:num>
  <w:num w:numId="21" w16cid:durableId="368264103">
    <w:abstractNumId w:val="7"/>
  </w:num>
  <w:num w:numId="22" w16cid:durableId="846557265">
    <w:abstractNumId w:val="26"/>
  </w:num>
  <w:num w:numId="23" w16cid:durableId="970673644">
    <w:abstractNumId w:val="0"/>
  </w:num>
  <w:num w:numId="24" w16cid:durableId="174850535">
    <w:abstractNumId w:val="10"/>
  </w:num>
  <w:num w:numId="25" w16cid:durableId="90860475">
    <w:abstractNumId w:val="12"/>
  </w:num>
  <w:num w:numId="26" w16cid:durableId="965937851">
    <w:abstractNumId w:val="20"/>
  </w:num>
  <w:num w:numId="27" w16cid:durableId="383215307">
    <w:abstractNumId w:val="11"/>
  </w:num>
  <w:num w:numId="28" w16cid:durableId="7410978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19C"/>
    <w:rsid w:val="000027B0"/>
    <w:rsid w:val="00002CA7"/>
    <w:rsid w:val="00004B66"/>
    <w:rsid w:val="00005A7C"/>
    <w:rsid w:val="00005BF1"/>
    <w:rsid w:val="00007637"/>
    <w:rsid w:val="00007A74"/>
    <w:rsid w:val="000101D5"/>
    <w:rsid w:val="00010557"/>
    <w:rsid w:val="00010C4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A4B"/>
    <w:rsid w:val="00052E31"/>
    <w:rsid w:val="00052FA7"/>
    <w:rsid w:val="00052FAD"/>
    <w:rsid w:val="00053A91"/>
    <w:rsid w:val="0005410F"/>
    <w:rsid w:val="000543BC"/>
    <w:rsid w:val="0005475E"/>
    <w:rsid w:val="00055E7A"/>
    <w:rsid w:val="00056B58"/>
    <w:rsid w:val="00057F2B"/>
    <w:rsid w:val="000600C9"/>
    <w:rsid w:val="00060506"/>
    <w:rsid w:val="00060C29"/>
    <w:rsid w:val="0006118C"/>
    <w:rsid w:val="00062731"/>
    <w:rsid w:val="00062B85"/>
    <w:rsid w:val="00062C4C"/>
    <w:rsid w:val="000638D6"/>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868"/>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C03"/>
    <w:rsid w:val="000877E7"/>
    <w:rsid w:val="00087BDE"/>
    <w:rsid w:val="00087C28"/>
    <w:rsid w:val="00087D43"/>
    <w:rsid w:val="000906F4"/>
    <w:rsid w:val="00090D64"/>
    <w:rsid w:val="000918DE"/>
    <w:rsid w:val="000926B1"/>
    <w:rsid w:val="0009274C"/>
    <w:rsid w:val="00092975"/>
    <w:rsid w:val="00092B92"/>
    <w:rsid w:val="00092D06"/>
    <w:rsid w:val="00092E38"/>
    <w:rsid w:val="00092F78"/>
    <w:rsid w:val="00093608"/>
    <w:rsid w:val="00095F6B"/>
    <w:rsid w:val="000962F9"/>
    <w:rsid w:val="00096781"/>
    <w:rsid w:val="00096D55"/>
    <w:rsid w:val="00096DEF"/>
    <w:rsid w:val="00097160"/>
    <w:rsid w:val="000975D6"/>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57B"/>
    <w:rsid w:val="000A6982"/>
    <w:rsid w:val="000A6F55"/>
    <w:rsid w:val="000A7750"/>
    <w:rsid w:val="000B0BFC"/>
    <w:rsid w:val="000B0D64"/>
    <w:rsid w:val="000B1435"/>
    <w:rsid w:val="000B16F8"/>
    <w:rsid w:val="000B1E46"/>
    <w:rsid w:val="000B1ECC"/>
    <w:rsid w:val="000B21B8"/>
    <w:rsid w:val="000B46A2"/>
    <w:rsid w:val="000B488A"/>
    <w:rsid w:val="000B5831"/>
    <w:rsid w:val="000B58A1"/>
    <w:rsid w:val="000B5DBE"/>
    <w:rsid w:val="000B5E32"/>
    <w:rsid w:val="000B6531"/>
    <w:rsid w:val="000B687D"/>
    <w:rsid w:val="000B69E0"/>
    <w:rsid w:val="000B7527"/>
    <w:rsid w:val="000C008B"/>
    <w:rsid w:val="000C038A"/>
    <w:rsid w:val="000C0DA1"/>
    <w:rsid w:val="000C1825"/>
    <w:rsid w:val="000C1C5E"/>
    <w:rsid w:val="000C20E6"/>
    <w:rsid w:val="000C32CF"/>
    <w:rsid w:val="000C3403"/>
    <w:rsid w:val="000C3516"/>
    <w:rsid w:val="000C3557"/>
    <w:rsid w:val="000C4073"/>
    <w:rsid w:val="000C4413"/>
    <w:rsid w:val="000C4870"/>
    <w:rsid w:val="000C5236"/>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E82"/>
    <w:rsid w:val="00122CC0"/>
    <w:rsid w:val="00122DC3"/>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97F"/>
    <w:rsid w:val="00151DF9"/>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25BF"/>
    <w:rsid w:val="00163815"/>
    <w:rsid w:val="00164518"/>
    <w:rsid w:val="001645F4"/>
    <w:rsid w:val="001648C4"/>
    <w:rsid w:val="00164909"/>
    <w:rsid w:val="0016490B"/>
    <w:rsid w:val="00164A49"/>
    <w:rsid w:val="00164AC3"/>
    <w:rsid w:val="00165483"/>
    <w:rsid w:val="00165506"/>
    <w:rsid w:val="0016606A"/>
    <w:rsid w:val="00166432"/>
    <w:rsid w:val="001671E7"/>
    <w:rsid w:val="001672C5"/>
    <w:rsid w:val="0016733D"/>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1E56"/>
    <w:rsid w:val="00182A49"/>
    <w:rsid w:val="00182FAA"/>
    <w:rsid w:val="00183017"/>
    <w:rsid w:val="00183074"/>
    <w:rsid w:val="001831D3"/>
    <w:rsid w:val="00183729"/>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37"/>
    <w:rsid w:val="001A2A7B"/>
    <w:rsid w:val="001A2EB0"/>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BA3"/>
    <w:rsid w:val="001B3C1C"/>
    <w:rsid w:val="001B3E7C"/>
    <w:rsid w:val="001B41C7"/>
    <w:rsid w:val="001B4E8A"/>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A1B"/>
    <w:rsid w:val="00223B11"/>
    <w:rsid w:val="00225ED2"/>
    <w:rsid w:val="00225F04"/>
    <w:rsid w:val="0022788F"/>
    <w:rsid w:val="00227F9C"/>
    <w:rsid w:val="00230303"/>
    <w:rsid w:val="002322EA"/>
    <w:rsid w:val="002326B1"/>
    <w:rsid w:val="00232834"/>
    <w:rsid w:val="00232C37"/>
    <w:rsid w:val="00233DC7"/>
    <w:rsid w:val="00233F4A"/>
    <w:rsid w:val="00234BE8"/>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A95"/>
    <w:rsid w:val="0024722A"/>
    <w:rsid w:val="0024775B"/>
    <w:rsid w:val="00247AAB"/>
    <w:rsid w:val="00247D08"/>
    <w:rsid w:val="002523D3"/>
    <w:rsid w:val="0025260C"/>
    <w:rsid w:val="00253682"/>
    <w:rsid w:val="00253E87"/>
    <w:rsid w:val="00253F83"/>
    <w:rsid w:val="00254054"/>
    <w:rsid w:val="00254903"/>
    <w:rsid w:val="002549A0"/>
    <w:rsid w:val="00255441"/>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B9B"/>
    <w:rsid w:val="00265D7A"/>
    <w:rsid w:val="00266652"/>
    <w:rsid w:val="00266990"/>
    <w:rsid w:val="00267363"/>
    <w:rsid w:val="002673F6"/>
    <w:rsid w:val="002674A6"/>
    <w:rsid w:val="0026784B"/>
    <w:rsid w:val="00270A44"/>
    <w:rsid w:val="00271A2D"/>
    <w:rsid w:val="0027229B"/>
    <w:rsid w:val="00272662"/>
    <w:rsid w:val="00273288"/>
    <w:rsid w:val="00274310"/>
    <w:rsid w:val="00274435"/>
    <w:rsid w:val="00274751"/>
    <w:rsid w:val="002754AF"/>
    <w:rsid w:val="00275D12"/>
    <w:rsid w:val="00275DC7"/>
    <w:rsid w:val="00275EDA"/>
    <w:rsid w:val="00275EFC"/>
    <w:rsid w:val="00275F52"/>
    <w:rsid w:val="00276181"/>
    <w:rsid w:val="00276FB3"/>
    <w:rsid w:val="00277B44"/>
    <w:rsid w:val="002803A0"/>
    <w:rsid w:val="00280AA1"/>
    <w:rsid w:val="00281CD8"/>
    <w:rsid w:val="00281D97"/>
    <w:rsid w:val="00282302"/>
    <w:rsid w:val="00282919"/>
    <w:rsid w:val="00283073"/>
    <w:rsid w:val="002831DC"/>
    <w:rsid w:val="0028349E"/>
    <w:rsid w:val="00283DDE"/>
    <w:rsid w:val="00283E36"/>
    <w:rsid w:val="00284F7B"/>
    <w:rsid w:val="002860C4"/>
    <w:rsid w:val="002869BE"/>
    <w:rsid w:val="002913DD"/>
    <w:rsid w:val="00291AC4"/>
    <w:rsid w:val="00292197"/>
    <w:rsid w:val="002925F7"/>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654C"/>
    <w:rsid w:val="002B7860"/>
    <w:rsid w:val="002B7C43"/>
    <w:rsid w:val="002B7CEE"/>
    <w:rsid w:val="002C0A3B"/>
    <w:rsid w:val="002C1706"/>
    <w:rsid w:val="002C1CF3"/>
    <w:rsid w:val="002C2371"/>
    <w:rsid w:val="002C2398"/>
    <w:rsid w:val="002C258D"/>
    <w:rsid w:val="002C351A"/>
    <w:rsid w:val="002C3B4B"/>
    <w:rsid w:val="002C3CB5"/>
    <w:rsid w:val="002C4965"/>
    <w:rsid w:val="002C4C0E"/>
    <w:rsid w:val="002C4F9D"/>
    <w:rsid w:val="002C5024"/>
    <w:rsid w:val="002C50C6"/>
    <w:rsid w:val="002C5663"/>
    <w:rsid w:val="002C5CF5"/>
    <w:rsid w:val="002C5E85"/>
    <w:rsid w:val="002C654C"/>
    <w:rsid w:val="002C7216"/>
    <w:rsid w:val="002C796A"/>
    <w:rsid w:val="002D00E5"/>
    <w:rsid w:val="002D191A"/>
    <w:rsid w:val="002D2018"/>
    <w:rsid w:val="002D231B"/>
    <w:rsid w:val="002D2C6D"/>
    <w:rsid w:val="002D3E0E"/>
    <w:rsid w:val="002D3F64"/>
    <w:rsid w:val="002D447B"/>
    <w:rsid w:val="002D502E"/>
    <w:rsid w:val="002D5098"/>
    <w:rsid w:val="002D601B"/>
    <w:rsid w:val="002D6025"/>
    <w:rsid w:val="002D643C"/>
    <w:rsid w:val="002D6BBB"/>
    <w:rsid w:val="002D75CB"/>
    <w:rsid w:val="002D7CD9"/>
    <w:rsid w:val="002E0951"/>
    <w:rsid w:val="002E0D97"/>
    <w:rsid w:val="002E0F49"/>
    <w:rsid w:val="002E1EE8"/>
    <w:rsid w:val="002E320F"/>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A54"/>
    <w:rsid w:val="00301C0F"/>
    <w:rsid w:val="00301CF0"/>
    <w:rsid w:val="00302A2C"/>
    <w:rsid w:val="00302E56"/>
    <w:rsid w:val="003030DC"/>
    <w:rsid w:val="0030366C"/>
    <w:rsid w:val="003038F6"/>
    <w:rsid w:val="003039DA"/>
    <w:rsid w:val="00303C0A"/>
    <w:rsid w:val="003052E9"/>
    <w:rsid w:val="00305409"/>
    <w:rsid w:val="003059E3"/>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9D6"/>
    <w:rsid w:val="00335E20"/>
    <w:rsid w:val="00336875"/>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1C86"/>
    <w:rsid w:val="00383031"/>
    <w:rsid w:val="00383123"/>
    <w:rsid w:val="003835E0"/>
    <w:rsid w:val="00383682"/>
    <w:rsid w:val="00383A43"/>
    <w:rsid w:val="00383DA1"/>
    <w:rsid w:val="00383DBB"/>
    <w:rsid w:val="00383FDE"/>
    <w:rsid w:val="00384511"/>
    <w:rsid w:val="003846F4"/>
    <w:rsid w:val="003857FC"/>
    <w:rsid w:val="00385BB6"/>
    <w:rsid w:val="00385BF6"/>
    <w:rsid w:val="003860F6"/>
    <w:rsid w:val="00386997"/>
    <w:rsid w:val="00386A4B"/>
    <w:rsid w:val="00386CFF"/>
    <w:rsid w:val="003905F3"/>
    <w:rsid w:val="00390C92"/>
    <w:rsid w:val="003917CB"/>
    <w:rsid w:val="003926AA"/>
    <w:rsid w:val="003948E8"/>
    <w:rsid w:val="003957EE"/>
    <w:rsid w:val="00396117"/>
    <w:rsid w:val="00396C61"/>
    <w:rsid w:val="00397079"/>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B65"/>
    <w:rsid w:val="003D6541"/>
    <w:rsid w:val="003D66EB"/>
    <w:rsid w:val="003D6838"/>
    <w:rsid w:val="003D716B"/>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1537"/>
    <w:rsid w:val="003F1645"/>
    <w:rsid w:val="003F18E2"/>
    <w:rsid w:val="003F2400"/>
    <w:rsid w:val="003F31F2"/>
    <w:rsid w:val="003F32C7"/>
    <w:rsid w:val="003F3B11"/>
    <w:rsid w:val="003F3F4F"/>
    <w:rsid w:val="003F3F58"/>
    <w:rsid w:val="003F4144"/>
    <w:rsid w:val="003F51D6"/>
    <w:rsid w:val="003F62C6"/>
    <w:rsid w:val="003F6800"/>
    <w:rsid w:val="003F69B0"/>
    <w:rsid w:val="0040016B"/>
    <w:rsid w:val="004011D8"/>
    <w:rsid w:val="0040163E"/>
    <w:rsid w:val="00402926"/>
    <w:rsid w:val="004037E8"/>
    <w:rsid w:val="004040A8"/>
    <w:rsid w:val="004041C4"/>
    <w:rsid w:val="004050E6"/>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F72"/>
    <w:rsid w:val="0042343D"/>
    <w:rsid w:val="0042414F"/>
    <w:rsid w:val="004242F1"/>
    <w:rsid w:val="0042487B"/>
    <w:rsid w:val="00426A9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9F7"/>
    <w:rsid w:val="00433F58"/>
    <w:rsid w:val="00434A70"/>
    <w:rsid w:val="00434B77"/>
    <w:rsid w:val="00434D80"/>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81F"/>
    <w:rsid w:val="0045024A"/>
    <w:rsid w:val="004509F6"/>
    <w:rsid w:val="00451F36"/>
    <w:rsid w:val="00452165"/>
    <w:rsid w:val="00452E42"/>
    <w:rsid w:val="00453394"/>
    <w:rsid w:val="004538BC"/>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1092"/>
    <w:rsid w:val="00471B88"/>
    <w:rsid w:val="00471C7C"/>
    <w:rsid w:val="004725B8"/>
    <w:rsid w:val="0047268C"/>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754"/>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C70C4"/>
    <w:rsid w:val="004D0F63"/>
    <w:rsid w:val="004D0FE6"/>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45"/>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7ED7"/>
    <w:rsid w:val="0052033D"/>
    <w:rsid w:val="005204C1"/>
    <w:rsid w:val="0052120D"/>
    <w:rsid w:val="0052122E"/>
    <w:rsid w:val="00521A50"/>
    <w:rsid w:val="00521FEB"/>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EC3"/>
    <w:rsid w:val="00550311"/>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6E0"/>
    <w:rsid w:val="00584A96"/>
    <w:rsid w:val="00585171"/>
    <w:rsid w:val="00586B4A"/>
    <w:rsid w:val="00587BCE"/>
    <w:rsid w:val="00587C38"/>
    <w:rsid w:val="00587F93"/>
    <w:rsid w:val="00590FF2"/>
    <w:rsid w:val="005918EA"/>
    <w:rsid w:val="0059241F"/>
    <w:rsid w:val="00592B27"/>
    <w:rsid w:val="00592D74"/>
    <w:rsid w:val="00593222"/>
    <w:rsid w:val="00595362"/>
    <w:rsid w:val="005956CC"/>
    <w:rsid w:val="00596977"/>
    <w:rsid w:val="0059697F"/>
    <w:rsid w:val="005A01FB"/>
    <w:rsid w:val="005A02B9"/>
    <w:rsid w:val="005A06E0"/>
    <w:rsid w:val="005A0A5C"/>
    <w:rsid w:val="005A0BA9"/>
    <w:rsid w:val="005A1A4A"/>
    <w:rsid w:val="005A215F"/>
    <w:rsid w:val="005A2ED6"/>
    <w:rsid w:val="005A3574"/>
    <w:rsid w:val="005A361B"/>
    <w:rsid w:val="005A39A5"/>
    <w:rsid w:val="005A3FDA"/>
    <w:rsid w:val="005A402C"/>
    <w:rsid w:val="005A4FEC"/>
    <w:rsid w:val="005A512F"/>
    <w:rsid w:val="005A57E4"/>
    <w:rsid w:val="005A5BCD"/>
    <w:rsid w:val="005A6244"/>
    <w:rsid w:val="005A67CF"/>
    <w:rsid w:val="005A6BB0"/>
    <w:rsid w:val="005A75C4"/>
    <w:rsid w:val="005A76D1"/>
    <w:rsid w:val="005A79D8"/>
    <w:rsid w:val="005A7B12"/>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362"/>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3B7"/>
    <w:rsid w:val="005D7669"/>
    <w:rsid w:val="005D7D85"/>
    <w:rsid w:val="005E0CAC"/>
    <w:rsid w:val="005E1838"/>
    <w:rsid w:val="005E1DEB"/>
    <w:rsid w:val="005E2413"/>
    <w:rsid w:val="005E25E0"/>
    <w:rsid w:val="005E2683"/>
    <w:rsid w:val="005E2715"/>
    <w:rsid w:val="005E274E"/>
    <w:rsid w:val="005E2C44"/>
    <w:rsid w:val="005E3418"/>
    <w:rsid w:val="005E3493"/>
    <w:rsid w:val="005E390D"/>
    <w:rsid w:val="005E40B0"/>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28A"/>
    <w:rsid w:val="00645485"/>
    <w:rsid w:val="00645750"/>
    <w:rsid w:val="0064607F"/>
    <w:rsid w:val="006464D9"/>
    <w:rsid w:val="00646A1F"/>
    <w:rsid w:val="006479E9"/>
    <w:rsid w:val="0065003B"/>
    <w:rsid w:val="0065006A"/>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A74"/>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70498"/>
    <w:rsid w:val="0067053D"/>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49D"/>
    <w:rsid w:val="00677D04"/>
    <w:rsid w:val="00677DD1"/>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707"/>
    <w:rsid w:val="006A1F9C"/>
    <w:rsid w:val="006A2808"/>
    <w:rsid w:val="006A2819"/>
    <w:rsid w:val="006A29D3"/>
    <w:rsid w:val="006A46EA"/>
    <w:rsid w:val="006A477D"/>
    <w:rsid w:val="006A613F"/>
    <w:rsid w:val="006A6D08"/>
    <w:rsid w:val="006A788D"/>
    <w:rsid w:val="006B03E1"/>
    <w:rsid w:val="006B1456"/>
    <w:rsid w:val="006B2C94"/>
    <w:rsid w:val="006B30C2"/>
    <w:rsid w:val="006B31EC"/>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6AA0"/>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5CF"/>
    <w:rsid w:val="0071176A"/>
    <w:rsid w:val="00711CD7"/>
    <w:rsid w:val="007120AE"/>
    <w:rsid w:val="007120F4"/>
    <w:rsid w:val="00712B09"/>
    <w:rsid w:val="007132D9"/>
    <w:rsid w:val="0071387F"/>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02DF"/>
    <w:rsid w:val="007313DF"/>
    <w:rsid w:val="007314D6"/>
    <w:rsid w:val="007319D5"/>
    <w:rsid w:val="00732341"/>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75F4"/>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2F"/>
    <w:rsid w:val="00791AC3"/>
    <w:rsid w:val="00791AC6"/>
    <w:rsid w:val="00791C6F"/>
    <w:rsid w:val="00792342"/>
    <w:rsid w:val="00792870"/>
    <w:rsid w:val="00792C5E"/>
    <w:rsid w:val="00792C5F"/>
    <w:rsid w:val="00792FD5"/>
    <w:rsid w:val="00793201"/>
    <w:rsid w:val="00793450"/>
    <w:rsid w:val="00793ACB"/>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20F6"/>
    <w:rsid w:val="007F2B0F"/>
    <w:rsid w:val="007F2F89"/>
    <w:rsid w:val="007F32B1"/>
    <w:rsid w:val="007F33BA"/>
    <w:rsid w:val="007F3806"/>
    <w:rsid w:val="007F4677"/>
    <w:rsid w:val="007F4A6D"/>
    <w:rsid w:val="007F4C03"/>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5AB0"/>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5AAD"/>
    <w:rsid w:val="0085614E"/>
    <w:rsid w:val="00856326"/>
    <w:rsid w:val="00856699"/>
    <w:rsid w:val="00856BAA"/>
    <w:rsid w:val="008574D6"/>
    <w:rsid w:val="008600E9"/>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311"/>
    <w:rsid w:val="008939D1"/>
    <w:rsid w:val="00893A53"/>
    <w:rsid w:val="00894795"/>
    <w:rsid w:val="00894B9D"/>
    <w:rsid w:val="00894C8C"/>
    <w:rsid w:val="0089560E"/>
    <w:rsid w:val="00895E93"/>
    <w:rsid w:val="0089641E"/>
    <w:rsid w:val="00897825"/>
    <w:rsid w:val="008978F4"/>
    <w:rsid w:val="00897C43"/>
    <w:rsid w:val="00897CED"/>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2945"/>
    <w:rsid w:val="008C3412"/>
    <w:rsid w:val="008C35C3"/>
    <w:rsid w:val="008C3619"/>
    <w:rsid w:val="008C3689"/>
    <w:rsid w:val="008C3943"/>
    <w:rsid w:val="008C3A02"/>
    <w:rsid w:val="008C3AF1"/>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EC5"/>
    <w:rsid w:val="008D2FDE"/>
    <w:rsid w:val="008D344C"/>
    <w:rsid w:val="008D3BDC"/>
    <w:rsid w:val="008D3C52"/>
    <w:rsid w:val="008D4860"/>
    <w:rsid w:val="008D4AF7"/>
    <w:rsid w:val="008D4F8F"/>
    <w:rsid w:val="008D5068"/>
    <w:rsid w:val="008D5613"/>
    <w:rsid w:val="008D6570"/>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8E4"/>
    <w:rsid w:val="008E3454"/>
    <w:rsid w:val="008E3958"/>
    <w:rsid w:val="008E399B"/>
    <w:rsid w:val="008E3C70"/>
    <w:rsid w:val="008E4068"/>
    <w:rsid w:val="008E5147"/>
    <w:rsid w:val="008E565C"/>
    <w:rsid w:val="008E5C27"/>
    <w:rsid w:val="008E673C"/>
    <w:rsid w:val="008E69C4"/>
    <w:rsid w:val="008E6B28"/>
    <w:rsid w:val="008E6FDF"/>
    <w:rsid w:val="008E761B"/>
    <w:rsid w:val="008E7A4E"/>
    <w:rsid w:val="008E7AE7"/>
    <w:rsid w:val="008F02B4"/>
    <w:rsid w:val="008F0D52"/>
    <w:rsid w:val="008F17D6"/>
    <w:rsid w:val="008F189B"/>
    <w:rsid w:val="008F1A00"/>
    <w:rsid w:val="008F1BA0"/>
    <w:rsid w:val="008F2697"/>
    <w:rsid w:val="008F280B"/>
    <w:rsid w:val="008F2B7C"/>
    <w:rsid w:val="008F2C14"/>
    <w:rsid w:val="008F3561"/>
    <w:rsid w:val="008F3604"/>
    <w:rsid w:val="008F3DA7"/>
    <w:rsid w:val="008F4A68"/>
    <w:rsid w:val="008F4C3E"/>
    <w:rsid w:val="008F549F"/>
    <w:rsid w:val="008F62CF"/>
    <w:rsid w:val="008F686C"/>
    <w:rsid w:val="008F6F75"/>
    <w:rsid w:val="008F791D"/>
    <w:rsid w:val="009001C6"/>
    <w:rsid w:val="00900B78"/>
    <w:rsid w:val="009010B0"/>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02D"/>
    <w:rsid w:val="00912803"/>
    <w:rsid w:val="009135AA"/>
    <w:rsid w:val="0091390D"/>
    <w:rsid w:val="00914CD5"/>
    <w:rsid w:val="0091598A"/>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534"/>
    <w:rsid w:val="00927D2A"/>
    <w:rsid w:val="009317FE"/>
    <w:rsid w:val="0093232F"/>
    <w:rsid w:val="009323C0"/>
    <w:rsid w:val="009323D1"/>
    <w:rsid w:val="00932849"/>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F98"/>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08E"/>
    <w:rsid w:val="009C63FE"/>
    <w:rsid w:val="009C67F8"/>
    <w:rsid w:val="009C69CD"/>
    <w:rsid w:val="009C6A3A"/>
    <w:rsid w:val="009C6CCD"/>
    <w:rsid w:val="009C7BD6"/>
    <w:rsid w:val="009C7E54"/>
    <w:rsid w:val="009C7EA1"/>
    <w:rsid w:val="009D02C9"/>
    <w:rsid w:val="009D0A87"/>
    <w:rsid w:val="009D1C8E"/>
    <w:rsid w:val="009D2369"/>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6204"/>
    <w:rsid w:val="009E631B"/>
    <w:rsid w:val="009E6E65"/>
    <w:rsid w:val="009E6F55"/>
    <w:rsid w:val="009E7078"/>
    <w:rsid w:val="009E7D9A"/>
    <w:rsid w:val="009F0087"/>
    <w:rsid w:val="009F047D"/>
    <w:rsid w:val="009F061C"/>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6AE0"/>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B0B"/>
    <w:rsid w:val="00A26DFE"/>
    <w:rsid w:val="00A2717D"/>
    <w:rsid w:val="00A271EA"/>
    <w:rsid w:val="00A27530"/>
    <w:rsid w:val="00A27812"/>
    <w:rsid w:val="00A27CB4"/>
    <w:rsid w:val="00A27D94"/>
    <w:rsid w:val="00A323EF"/>
    <w:rsid w:val="00A32553"/>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DBE"/>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CCD"/>
    <w:rsid w:val="00A77096"/>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458C"/>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C7A"/>
    <w:rsid w:val="00AE34EB"/>
    <w:rsid w:val="00AE394C"/>
    <w:rsid w:val="00AE44B8"/>
    <w:rsid w:val="00AE497B"/>
    <w:rsid w:val="00AE54BA"/>
    <w:rsid w:val="00AE56A7"/>
    <w:rsid w:val="00AE5BAE"/>
    <w:rsid w:val="00AE5F0C"/>
    <w:rsid w:val="00AE62E8"/>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3E57"/>
    <w:rsid w:val="00AF4403"/>
    <w:rsid w:val="00AF445D"/>
    <w:rsid w:val="00AF4B41"/>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121C"/>
    <w:rsid w:val="00B216CA"/>
    <w:rsid w:val="00B2222A"/>
    <w:rsid w:val="00B22822"/>
    <w:rsid w:val="00B22973"/>
    <w:rsid w:val="00B22CEC"/>
    <w:rsid w:val="00B237BA"/>
    <w:rsid w:val="00B23980"/>
    <w:rsid w:val="00B23ED7"/>
    <w:rsid w:val="00B23FF5"/>
    <w:rsid w:val="00B25162"/>
    <w:rsid w:val="00B253F1"/>
    <w:rsid w:val="00B2567C"/>
    <w:rsid w:val="00B258BB"/>
    <w:rsid w:val="00B26273"/>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4A4"/>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B6B"/>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191B"/>
    <w:rsid w:val="00B634D1"/>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17CC"/>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1A61"/>
    <w:rsid w:val="00BC249C"/>
    <w:rsid w:val="00BC26EF"/>
    <w:rsid w:val="00BC2C8E"/>
    <w:rsid w:val="00BC44AB"/>
    <w:rsid w:val="00BC455C"/>
    <w:rsid w:val="00BC46DB"/>
    <w:rsid w:val="00BC4827"/>
    <w:rsid w:val="00BC5035"/>
    <w:rsid w:val="00BC53F2"/>
    <w:rsid w:val="00BC5ACE"/>
    <w:rsid w:val="00BC62C9"/>
    <w:rsid w:val="00BC6AB5"/>
    <w:rsid w:val="00BC7277"/>
    <w:rsid w:val="00BD050D"/>
    <w:rsid w:val="00BD09F5"/>
    <w:rsid w:val="00BD279D"/>
    <w:rsid w:val="00BD3926"/>
    <w:rsid w:val="00BD3A3C"/>
    <w:rsid w:val="00BD3D59"/>
    <w:rsid w:val="00BD3F88"/>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2A2D"/>
    <w:rsid w:val="00BE3B91"/>
    <w:rsid w:val="00BE3C38"/>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CBF"/>
    <w:rsid w:val="00BF0F58"/>
    <w:rsid w:val="00BF1007"/>
    <w:rsid w:val="00BF1558"/>
    <w:rsid w:val="00BF1948"/>
    <w:rsid w:val="00BF2BD6"/>
    <w:rsid w:val="00BF3228"/>
    <w:rsid w:val="00BF3400"/>
    <w:rsid w:val="00BF37C1"/>
    <w:rsid w:val="00BF395D"/>
    <w:rsid w:val="00BF3E4D"/>
    <w:rsid w:val="00BF4390"/>
    <w:rsid w:val="00BF43F4"/>
    <w:rsid w:val="00BF4E8E"/>
    <w:rsid w:val="00BF4EA5"/>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64F"/>
    <w:rsid w:val="00C05939"/>
    <w:rsid w:val="00C05F06"/>
    <w:rsid w:val="00C0662E"/>
    <w:rsid w:val="00C0688B"/>
    <w:rsid w:val="00C06EBB"/>
    <w:rsid w:val="00C07168"/>
    <w:rsid w:val="00C0781F"/>
    <w:rsid w:val="00C07A03"/>
    <w:rsid w:val="00C10150"/>
    <w:rsid w:val="00C1176E"/>
    <w:rsid w:val="00C11C3F"/>
    <w:rsid w:val="00C12E55"/>
    <w:rsid w:val="00C12FFF"/>
    <w:rsid w:val="00C13D47"/>
    <w:rsid w:val="00C145DF"/>
    <w:rsid w:val="00C147E1"/>
    <w:rsid w:val="00C1638B"/>
    <w:rsid w:val="00C1645D"/>
    <w:rsid w:val="00C16487"/>
    <w:rsid w:val="00C164A9"/>
    <w:rsid w:val="00C167A9"/>
    <w:rsid w:val="00C168DA"/>
    <w:rsid w:val="00C16A22"/>
    <w:rsid w:val="00C16C4E"/>
    <w:rsid w:val="00C1754C"/>
    <w:rsid w:val="00C17E7B"/>
    <w:rsid w:val="00C20A0B"/>
    <w:rsid w:val="00C220AF"/>
    <w:rsid w:val="00C220B7"/>
    <w:rsid w:val="00C225BF"/>
    <w:rsid w:val="00C226D4"/>
    <w:rsid w:val="00C230D0"/>
    <w:rsid w:val="00C23A0F"/>
    <w:rsid w:val="00C240C3"/>
    <w:rsid w:val="00C246D9"/>
    <w:rsid w:val="00C252E5"/>
    <w:rsid w:val="00C25775"/>
    <w:rsid w:val="00C25991"/>
    <w:rsid w:val="00C25A4B"/>
    <w:rsid w:val="00C26696"/>
    <w:rsid w:val="00C268F7"/>
    <w:rsid w:val="00C26A4D"/>
    <w:rsid w:val="00C27AF1"/>
    <w:rsid w:val="00C27F99"/>
    <w:rsid w:val="00C301A6"/>
    <w:rsid w:val="00C302D8"/>
    <w:rsid w:val="00C3165D"/>
    <w:rsid w:val="00C3238A"/>
    <w:rsid w:val="00C32AC4"/>
    <w:rsid w:val="00C32E7A"/>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F9"/>
    <w:rsid w:val="00C56B91"/>
    <w:rsid w:val="00C605FA"/>
    <w:rsid w:val="00C60770"/>
    <w:rsid w:val="00C610FE"/>
    <w:rsid w:val="00C619D0"/>
    <w:rsid w:val="00C61E9C"/>
    <w:rsid w:val="00C62137"/>
    <w:rsid w:val="00C6252D"/>
    <w:rsid w:val="00C6321E"/>
    <w:rsid w:val="00C6330A"/>
    <w:rsid w:val="00C636D3"/>
    <w:rsid w:val="00C637AF"/>
    <w:rsid w:val="00C63962"/>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2740"/>
    <w:rsid w:val="00C72DCC"/>
    <w:rsid w:val="00C72F71"/>
    <w:rsid w:val="00C7343E"/>
    <w:rsid w:val="00C73C5E"/>
    <w:rsid w:val="00C748D8"/>
    <w:rsid w:val="00C749C3"/>
    <w:rsid w:val="00C74A3B"/>
    <w:rsid w:val="00C74B87"/>
    <w:rsid w:val="00C74BCC"/>
    <w:rsid w:val="00C75A80"/>
    <w:rsid w:val="00C771EE"/>
    <w:rsid w:val="00C77CDF"/>
    <w:rsid w:val="00C77F58"/>
    <w:rsid w:val="00C80551"/>
    <w:rsid w:val="00C80974"/>
    <w:rsid w:val="00C81781"/>
    <w:rsid w:val="00C81E06"/>
    <w:rsid w:val="00C820E3"/>
    <w:rsid w:val="00C82825"/>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985"/>
    <w:rsid w:val="00C95E28"/>
    <w:rsid w:val="00C96844"/>
    <w:rsid w:val="00C96CC4"/>
    <w:rsid w:val="00C97153"/>
    <w:rsid w:val="00C976F3"/>
    <w:rsid w:val="00CA0304"/>
    <w:rsid w:val="00CA0882"/>
    <w:rsid w:val="00CA1001"/>
    <w:rsid w:val="00CA10FF"/>
    <w:rsid w:val="00CA17CB"/>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20A"/>
    <w:rsid w:val="00CC6576"/>
    <w:rsid w:val="00CC6F36"/>
    <w:rsid w:val="00CC74B0"/>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99"/>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D14"/>
    <w:rsid w:val="00CF0648"/>
    <w:rsid w:val="00CF0DC7"/>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2112"/>
    <w:rsid w:val="00D125DB"/>
    <w:rsid w:val="00D14817"/>
    <w:rsid w:val="00D14EB0"/>
    <w:rsid w:val="00D15829"/>
    <w:rsid w:val="00D16834"/>
    <w:rsid w:val="00D173B0"/>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7A4"/>
    <w:rsid w:val="00D30B9C"/>
    <w:rsid w:val="00D30EF7"/>
    <w:rsid w:val="00D315AE"/>
    <w:rsid w:val="00D317F9"/>
    <w:rsid w:val="00D31DCC"/>
    <w:rsid w:val="00D3235D"/>
    <w:rsid w:val="00D32F4F"/>
    <w:rsid w:val="00D337F5"/>
    <w:rsid w:val="00D344C7"/>
    <w:rsid w:val="00D348D4"/>
    <w:rsid w:val="00D36ABF"/>
    <w:rsid w:val="00D36F8F"/>
    <w:rsid w:val="00D37367"/>
    <w:rsid w:val="00D373B4"/>
    <w:rsid w:val="00D4060A"/>
    <w:rsid w:val="00D4061E"/>
    <w:rsid w:val="00D41202"/>
    <w:rsid w:val="00D42360"/>
    <w:rsid w:val="00D426E7"/>
    <w:rsid w:val="00D43BFE"/>
    <w:rsid w:val="00D440F8"/>
    <w:rsid w:val="00D4418D"/>
    <w:rsid w:val="00D44421"/>
    <w:rsid w:val="00D44E67"/>
    <w:rsid w:val="00D4520E"/>
    <w:rsid w:val="00D45372"/>
    <w:rsid w:val="00D468B0"/>
    <w:rsid w:val="00D46DAE"/>
    <w:rsid w:val="00D4778B"/>
    <w:rsid w:val="00D519F4"/>
    <w:rsid w:val="00D51C0A"/>
    <w:rsid w:val="00D51E35"/>
    <w:rsid w:val="00D524D1"/>
    <w:rsid w:val="00D525C7"/>
    <w:rsid w:val="00D536AB"/>
    <w:rsid w:val="00D53884"/>
    <w:rsid w:val="00D53D24"/>
    <w:rsid w:val="00D541AA"/>
    <w:rsid w:val="00D54674"/>
    <w:rsid w:val="00D548D6"/>
    <w:rsid w:val="00D565FA"/>
    <w:rsid w:val="00D56F19"/>
    <w:rsid w:val="00D573D8"/>
    <w:rsid w:val="00D57C80"/>
    <w:rsid w:val="00D57FD6"/>
    <w:rsid w:val="00D60749"/>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B7A"/>
    <w:rsid w:val="00D71637"/>
    <w:rsid w:val="00D716B4"/>
    <w:rsid w:val="00D71A71"/>
    <w:rsid w:val="00D71B0A"/>
    <w:rsid w:val="00D71B83"/>
    <w:rsid w:val="00D72246"/>
    <w:rsid w:val="00D726BF"/>
    <w:rsid w:val="00D72BAC"/>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397"/>
    <w:rsid w:val="00D84CAC"/>
    <w:rsid w:val="00D854F2"/>
    <w:rsid w:val="00D854F3"/>
    <w:rsid w:val="00D85D4B"/>
    <w:rsid w:val="00D86738"/>
    <w:rsid w:val="00D86A45"/>
    <w:rsid w:val="00D87331"/>
    <w:rsid w:val="00D876EA"/>
    <w:rsid w:val="00D87EC3"/>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28"/>
    <w:rsid w:val="00DA3B69"/>
    <w:rsid w:val="00DA3DD1"/>
    <w:rsid w:val="00DA40B8"/>
    <w:rsid w:val="00DA466E"/>
    <w:rsid w:val="00DA4D2E"/>
    <w:rsid w:val="00DA536B"/>
    <w:rsid w:val="00DA5611"/>
    <w:rsid w:val="00DA6543"/>
    <w:rsid w:val="00DA66AD"/>
    <w:rsid w:val="00DA6AAA"/>
    <w:rsid w:val="00DA6E73"/>
    <w:rsid w:val="00DA702D"/>
    <w:rsid w:val="00DB0C4A"/>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F48"/>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385D"/>
    <w:rsid w:val="00EF4090"/>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1C96"/>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0B5"/>
    <w:rsid w:val="00F06C5B"/>
    <w:rsid w:val="00F07B0F"/>
    <w:rsid w:val="00F07D5C"/>
    <w:rsid w:val="00F10995"/>
    <w:rsid w:val="00F10A89"/>
    <w:rsid w:val="00F11233"/>
    <w:rsid w:val="00F114F9"/>
    <w:rsid w:val="00F115EA"/>
    <w:rsid w:val="00F13270"/>
    <w:rsid w:val="00F134EA"/>
    <w:rsid w:val="00F136C2"/>
    <w:rsid w:val="00F143EF"/>
    <w:rsid w:val="00F14BCF"/>
    <w:rsid w:val="00F14F8E"/>
    <w:rsid w:val="00F150CB"/>
    <w:rsid w:val="00F155DC"/>
    <w:rsid w:val="00F1568B"/>
    <w:rsid w:val="00F15A70"/>
    <w:rsid w:val="00F15E46"/>
    <w:rsid w:val="00F16E89"/>
    <w:rsid w:val="00F1773B"/>
    <w:rsid w:val="00F20AF0"/>
    <w:rsid w:val="00F212F3"/>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5024A"/>
    <w:rsid w:val="00F50339"/>
    <w:rsid w:val="00F507B4"/>
    <w:rsid w:val="00F50EC6"/>
    <w:rsid w:val="00F511DE"/>
    <w:rsid w:val="00F51B6B"/>
    <w:rsid w:val="00F51B8F"/>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88D"/>
    <w:rsid w:val="00FE29DF"/>
    <w:rsid w:val="00FE2B2F"/>
    <w:rsid w:val="00FE2E4A"/>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3</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173</cp:revision>
  <cp:lastPrinted>1899-12-31T23:00:00Z</cp:lastPrinted>
  <dcterms:created xsi:type="dcterms:W3CDTF">2023-04-03T19:43:00Z</dcterms:created>
  <dcterms:modified xsi:type="dcterms:W3CDTF">2023-05-15T20:10:00Z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